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47F4F" w14:textId="6B21EDF6" w:rsidR="00F2629F" w:rsidRPr="0044311E" w:rsidRDefault="00F2629F" w:rsidP="002C4219">
      <w:pPr>
        <w:jc w:val="center"/>
        <w:rPr>
          <w:b/>
          <w:sz w:val="28"/>
          <w:szCs w:val="28"/>
          <w:lang w:val="vi-VN"/>
        </w:rPr>
      </w:pPr>
      <w:r w:rsidRPr="0044311E">
        <w:rPr>
          <w:b/>
          <w:sz w:val="28"/>
          <w:szCs w:val="28"/>
          <w:lang w:val="vi-VN"/>
        </w:rPr>
        <w:t xml:space="preserve">MA TRẬN ĐỀ KIỂM TRA </w:t>
      </w:r>
      <w:r w:rsidR="00105E67" w:rsidRPr="0044311E">
        <w:rPr>
          <w:b/>
          <w:sz w:val="28"/>
          <w:szCs w:val="28"/>
          <w:lang w:val="vi-VN"/>
        </w:rPr>
        <w:t xml:space="preserve">GIỮA KỲ </w:t>
      </w:r>
      <w:r w:rsidR="00105E67" w:rsidRPr="001F0B8E">
        <w:rPr>
          <w:b/>
          <w:color w:val="FF0000"/>
          <w:sz w:val="28"/>
          <w:szCs w:val="28"/>
          <w:lang w:val="vi-VN"/>
        </w:rPr>
        <w:t>1</w:t>
      </w:r>
    </w:p>
    <w:p w14:paraId="3474B438" w14:textId="6D039355" w:rsidR="00F2629F" w:rsidRPr="0044311E" w:rsidRDefault="00F2629F" w:rsidP="00F2629F">
      <w:pPr>
        <w:jc w:val="center"/>
        <w:rPr>
          <w:b/>
          <w:sz w:val="28"/>
          <w:szCs w:val="28"/>
          <w:lang w:val="vi-VN"/>
        </w:rPr>
      </w:pPr>
      <w:r w:rsidRPr="0044311E">
        <w:rPr>
          <w:b/>
          <w:sz w:val="28"/>
          <w:szCs w:val="28"/>
          <w:lang w:val="vi-VN"/>
        </w:rPr>
        <w:t xml:space="preserve">MÔN: </w:t>
      </w:r>
      <w:r w:rsidR="00666190" w:rsidRPr="0044311E">
        <w:rPr>
          <w:b/>
          <w:sz w:val="28"/>
          <w:szCs w:val="28"/>
          <w:lang w:val="vi-VN"/>
        </w:rPr>
        <w:t>TOÁN</w:t>
      </w:r>
      <w:r w:rsidR="009451AE" w:rsidRPr="0044311E">
        <w:rPr>
          <w:b/>
          <w:sz w:val="28"/>
          <w:szCs w:val="28"/>
          <w:lang w:val="vi-VN"/>
        </w:rPr>
        <w:t>, LỚP</w:t>
      </w:r>
      <w:r w:rsidR="00666190" w:rsidRPr="0044311E">
        <w:rPr>
          <w:b/>
          <w:sz w:val="28"/>
          <w:szCs w:val="28"/>
          <w:lang w:val="vi-VN"/>
        </w:rPr>
        <w:t xml:space="preserve"> 10</w:t>
      </w:r>
      <w:r w:rsidRPr="0044311E">
        <w:rPr>
          <w:b/>
          <w:sz w:val="28"/>
          <w:szCs w:val="28"/>
          <w:lang w:val="vi-VN"/>
        </w:rPr>
        <w:t xml:space="preserve"> – THỜI GIAN LÀM BÀI: </w:t>
      </w:r>
      <w:r w:rsidR="00856915" w:rsidRPr="0044311E">
        <w:rPr>
          <w:b/>
          <w:color w:val="FF0000"/>
          <w:sz w:val="28"/>
          <w:szCs w:val="28"/>
          <w:lang w:val="vi-VN"/>
        </w:rPr>
        <w:t>6</w:t>
      </w:r>
      <w:r w:rsidR="00666190" w:rsidRPr="0044311E">
        <w:rPr>
          <w:b/>
          <w:color w:val="FF0000"/>
          <w:sz w:val="28"/>
          <w:szCs w:val="28"/>
          <w:lang w:val="vi-VN"/>
        </w:rPr>
        <w:t>0</w:t>
      </w:r>
      <w:r w:rsidR="00666190" w:rsidRPr="0044311E">
        <w:rPr>
          <w:b/>
          <w:sz w:val="28"/>
          <w:szCs w:val="28"/>
          <w:lang w:val="vi-VN"/>
        </w:rPr>
        <w:t xml:space="preserve"> phút</w:t>
      </w:r>
    </w:p>
    <w:p w14:paraId="3D3811CD" w14:textId="01B38AF7" w:rsidR="00856915" w:rsidRPr="0044311E" w:rsidRDefault="00856915" w:rsidP="00856915">
      <w:pPr>
        <w:rPr>
          <w:b/>
          <w:color w:val="FF0000"/>
          <w:lang w:val="vi-VN"/>
        </w:rPr>
      </w:pPr>
      <w:r w:rsidRPr="0044311E">
        <w:rPr>
          <w:b/>
          <w:color w:val="FF0000"/>
          <w:lang w:val="vi-VN"/>
        </w:rPr>
        <w:t>Câu hỏi trắc nghiệm: 2</w:t>
      </w:r>
      <w:r w:rsidR="003B7258">
        <w:rPr>
          <w:b/>
          <w:color w:val="FF0000"/>
        </w:rPr>
        <w:t xml:space="preserve">1 </w:t>
      </w:r>
      <w:r w:rsidRPr="0044311E">
        <w:rPr>
          <w:b/>
          <w:color w:val="FF0000"/>
          <w:lang w:val="vi-VN"/>
        </w:rPr>
        <w:t>câu (70%)</w:t>
      </w:r>
    </w:p>
    <w:p w14:paraId="7C329CDC" w14:textId="5E90B005" w:rsidR="00F2629F" w:rsidRDefault="00856915" w:rsidP="00F2629F">
      <w:pPr>
        <w:rPr>
          <w:b/>
          <w:color w:val="FF0000"/>
          <w:lang w:val="vi-VN"/>
        </w:rPr>
      </w:pPr>
      <w:r w:rsidRPr="0044311E">
        <w:rPr>
          <w:b/>
          <w:color w:val="FF0000"/>
          <w:lang w:val="vi-VN"/>
        </w:rPr>
        <w:t>Câu hỏi tự luận:         3 câu (30%)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3402"/>
        <w:gridCol w:w="709"/>
        <w:gridCol w:w="850"/>
        <w:gridCol w:w="709"/>
        <w:gridCol w:w="851"/>
        <w:gridCol w:w="708"/>
        <w:gridCol w:w="993"/>
        <w:gridCol w:w="708"/>
        <w:gridCol w:w="851"/>
        <w:gridCol w:w="709"/>
        <w:gridCol w:w="664"/>
        <w:gridCol w:w="753"/>
        <w:gridCol w:w="425"/>
        <w:gridCol w:w="426"/>
      </w:tblGrid>
      <w:tr w:rsidR="007266BB" w:rsidRPr="0044311E" w14:paraId="3FB149A1" w14:textId="77777777" w:rsidTr="00954DC0">
        <w:trPr>
          <w:trHeight w:val="300"/>
        </w:trPr>
        <w:tc>
          <w:tcPr>
            <w:tcW w:w="597" w:type="dxa"/>
            <w:vMerge w:val="restart"/>
            <w:shd w:val="clear" w:color="auto" w:fill="BDD6EE" w:themeFill="accent5" w:themeFillTint="66"/>
            <w:vAlign w:val="center"/>
          </w:tcPr>
          <w:p w14:paraId="3CB89FEE" w14:textId="77777777" w:rsidR="007266BB" w:rsidRPr="0044311E" w:rsidRDefault="007266BB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TT</w:t>
            </w:r>
          </w:p>
        </w:tc>
        <w:tc>
          <w:tcPr>
            <w:tcW w:w="1984" w:type="dxa"/>
            <w:vMerge w:val="restart"/>
            <w:shd w:val="clear" w:color="auto" w:fill="BDD6EE" w:themeFill="accent5" w:themeFillTint="66"/>
            <w:vAlign w:val="center"/>
          </w:tcPr>
          <w:p w14:paraId="11DC389E" w14:textId="27CA78F4" w:rsidR="007266BB" w:rsidRPr="0044311E" w:rsidRDefault="007266BB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Nội dung kiến thức</w:t>
            </w:r>
          </w:p>
        </w:tc>
        <w:tc>
          <w:tcPr>
            <w:tcW w:w="3402" w:type="dxa"/>
            <w:vMerge w:val="restart"/>
            <w:shd w:val="clear" w:color="auto" w:fill="BDD6EE" w:themeFill="accent5" w:themeFillTint="66"/>
            <w:vAlign w:val="center"/>
          </w:tcPr>
          <w:p w14:paraId="1E758A66" w14:textId="683D0594" w:rsidR="007266BB" w:rsidRPr="0044311E" w:rsidRDefault="007266BB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Đơn vị kiến thức</w:t>
            </w:r>
          </w:p>
        </w:tc>
        <w:tc>
          <w:tcPr>
            <w:tcW w:w="6379" w:type="dxa"/>
            <w:gridSpan w:val="8"/>
            <w:shd w:val="clear" w:color="auto" w:fill="BDD6EE" w:themeFill="accent5" w:themeFillTint="66"/>
            <w:vAlign w:val="center"/>
          </w:tcPr>
          <w:p w14:paraId="4874BFFE" w14:textId="0C93D596" w:rsidR="007266BB" w:rsidRPr="0044311E" w:rsidRDefault="007266BB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Mức độ nhận thức</w:t>
            </w:r>
          </w:p>
        </w:tc>
        <w:tc>
          <w:tcPr>
            <w:tcW w:w="2126" w:type="dxa"/>
            <w:gridSpan w:val="3"/>
            <w:shd w:val="clear" w:color="auto" w:fill="BDD6EE" w:themeFill="accent5" w:themeFillTint="66"/>
            <w:vAlign w:val="center"/>
          </w:tcPr>
          <w:p w14:paraId="41F64EC3" w14:textId="77777777" w:rsidR="007266BB" w:rsidRPr="0044311E" w:rsidRDefault="007266BB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Tổng</w:t>
            </w:r>
          </w:p>
        </w:tc>
        <w:tc>
          <w:tcPr>
            <w:tcW w:w="851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0B3370E4" w14:textId="77777777" w:rsidR="007F45D6" w:rsidRPr="0044311E" w:rsidRDefault="007266BB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% tổng</w:t>
            </w:r>
          </w:p>
          <w:p w14:paraId="0AD59B3E" w14:textId="2BC6F861" w:rsidR="007266BB" w:rsidRPr="0044311E" w:rsidRDefault="007266BB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điểm</w:t>
            </w:r>
          </w:p>
        </w:tc>
      </w:tr>
      <w:tr w:rsidR="00D815DE" w:rsidRPr="0044311E" w14:paraId="5F53FB4C" w14:textId="77777777" w:rsidTr="00954DC0">
        <w:trPr>
          <w:trHeight w:val="276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14:paraId="0F62707F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4E8264CB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46EFAA43" w14:textId="4F96D382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B61A379" w14:textId="1E4B39A8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Nhận biết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BC95017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Thông hiểu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5127B5E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Vận dụng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113861C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Vận dụng cao</w:t>
            </w: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0BA88" w14:textId="3A04C80F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Số CH</w:t>
            </w:r>
          </w:p>
        </w:tc>
        <w:tc>
          <w:tcPr>
            <w:tcW w:w="7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CCC84" w14:textId="3555F60B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Thời gian (</w:t>
            </w:r>
            <w:r w:rsidRPr="0044311E">
              <w:rPr>
                <w:b/>
                <w:sz w:val="16"/>
                <w:szCs w:val="16"/>
                <w:lang w:val="vi-VN"/>
              </w:rPr>
              <w:t>phút</w:t>
            </w:r>
            <w:r w:rsidRPr="0044311E">
              <w:rPr>
                <w:b/>
                <w:lang w:val="vi-VN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70ED6D2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</w:p>
        </w:tc>
      </w:tr>
      <w:tr w:rsidR="00105E67" w:rsidRPr="0044311E" w14:paraId="290E9F74" w14:textId="77777777" w:rsidTr="00954DC0">
        <w:tc>
          <w:tcPr>
            <w:tcW w:w="597" w:type="dxa"/>
            <w:vMerge/>
            <w:vAlign w:val="center"/>
          </w:tcPr>
          <w:p w14:paraId="357106AF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4C1A2756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402" w:type="dxa"/>
            <w:vMerge/>
          </w:tcPr>
          <w:p w14:paraId="3C6374C9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63FE30" w14:textId="49617F75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B3926" w14:textId="75BBB403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Thời gian (</w:t>
            </w:r>
            <w:r w:rsidRPr="0044311E">
              <w:rPr>
                <w:b/>
                <w:sz w:val="16"/>
                <w:szCs w:val="16"/>
                <w:lang w:val="vi-VN"/>
              </w:rPr>
              <w:t>phút</w:t>
            </w:r>
            <w:r w:rsidRPr="0044311E">
              <w:rPr>
                <w:b/>
                <w:lang w:val="vi-VN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C4C1C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B097D4" w14:textId="3CF5D0C6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Thời gian (</w:t>
            </w:r>
            <w:r w:rsidRPr="0044311E">
              <w:rPr>
                <w:b/>
                <w:sz w:val="16"/>
                <w:szCs w:val="16"/>
                <w:lang w:val="vi-VN"/>
              </w:rPr>
              <w:t>phút</w:t>
            </w:r>
            <w:r w:rsidRPr="0044311E">
              <w:rPr>
                <w:b/>
                <w:lang w:val="vi-VN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BD68B3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Số 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655D9" w14:textId="3D57152B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Thời gian (</w:t>
            </w:r>
            <w:r w:rsidRPr="0044311E">
              <w:rPr>
                <w:b/>
                <w:sz w:val="16"/>
                <w:szCs w:val="16"/>
                <w:lang w:val="vi-VN"/>
              </w:rPr>
              <w:t>phút</w:t>
            </w:r>
            <w:r w:rsidRPr="0044311E">
              <w:rPr>
                <w:b/>
                <w:lang w:val="vi-VN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F82FDC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0F671" w14:textId="50D3F946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Thời gian (</w:t>
            </w:r>
            <w:r w:rsidRPr="0044311E">
              <w:rPr>
                <w:b/>
                <w:sz w:val="16"/>
                <w:szCs w:val="16"/>
                <w:lang w:val="vi-VN"/>
              </w:rPr>
              <w:t>phút</w:t>
            </w:r>
            <w:r w:rsidRPr="0044311E">
              <w:rPr>
                <w:b/>
                <w:lang w:val="vi-VN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B3FFE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TN</w:t>
            </w:r>
          </w:p>
        </w:tc>
        <w:tc>
          <w:tcPr>
            <w:tcW w:w="664" w:type="dxa"/>
            <w:vAlign w:val="center"/>
          </w:tcPr>
          <w:p w14:paraId="52A2BF2D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TL</w:t>
            </w:r>
          </w:p>
        </w:tc>
        <w:tc>
          <w:tcPr>
            <w:tcW w:w="753" w:type="dxa"/>
            <w:vMerge/>
            <w:vAlign w:val="center"/>
          </w:tcPr>
          <w:p w14:paraId="488CFB43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51" w:type="dxa"/>
            <w:gridSpan w:val="2"/>
            <w:vMerge/>
            <w:shd w:val="clear" w:color="auto" w:fill="BDD6EE" w:themeFill="accent5" w:themeFillTint="66"/>
            <w:vAlign w:val="center"/>
          </w:tcPr>
          <w:p w14:paraId="639011FA" w14:textId="77777777" w:rsidR="00105E67" w:rsidRPr="0044311E" w:rsidRDefault="00105E67" w:rsidP="00D815DE">
            <w:pPr>
              <w:jc w:val="center"/>
              <w:rPr>
                <w:b/>
                <w:lang w:val="vi-VN"/>
              </w:rPr>
            </w:pPr>
          </w:p>
        </w:tc>
      </w:tr>
      <w:tr w:rsidR="00871068" w:rsidRPr="0044311E" w14:paraId="7CC34553" w14:textId="77777777" w:rsidTr="00BE2CBB">
        <w:trPr>
          <w:trHeight w:val="133"/>
        </w:trPr>
        <w:tc>
          <w:tcPr>
            <w:tcW w:w="597" w:type="dxa"/>
            <w:vMerge w:val="restart"/>
            <w:vAlign w:val="center"/>
          </w:tcPr>
          <w:p w14:paraId="5BF72122" w14:textId="2CF88B24" w:rsidR="00871068" w:rsidRPr="0044311E" w:rsidRDefault="00871068" w:rsidP="00292E66">
            <w:pPr>
              <w:spacing w:line="288" w:lineRule="auto"/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32BEEA2C" w14:textId="3AA58316" w:rsidR="00871068" w:rsidRPr="0044311E" w:rsidRDefault="00871068" w:rsidP="00292E66">
            <w:pPr>
              <w:spacing w:line="288" w:lineRule="auto"/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1. Mệnh đề. Tập hợp</w:t>
            </w:r>
          </w:p>
        </w:tc>
        <w:tc>
          <w:tcPr>
            <w:tcW w:w="3402" w:type="dxa"/>
            <w:vAlign w:val="center"/>
          </w:tcPr>
          <w:p w14:paraId="612A6523" w14:textId="0435C373" w:rsidR="00871068" w:rsidRPr="0044311E" w:rsidRDefault="00871068" w:rsidP="00292E66">
            <w:pPr>
              <w:spacing w:line="288" w:lineRule="auto"/>
              <w:rPr>
                <w:lang w:val="vi-VN"/>
              </w:rPr>
            </w:pPr>
            <w:r w:rsidRPr="0044311E">
              <w:rPr>
                <w:lang w:val="vi-VN"/>
              </w:rPr>
              <w:t>1.1. Mệnh đề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6D0AC" w14:textId="7A04758A" w:rsidR="00871068" w:rsidRPr="00292E66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3031FA" w14:textId="20003113" w:rsidR="00871068" w:rsidRPr="000F484D" w:rsidRDefault="00871068" w:rsidP="00292E66">
            <w:pPr>
              <w:spacing w:line="288" w:lineRule="auto"/>
              <w:jc w:val="center"/>
              <w:rPr>
                <w:lang w:val="vi-VN"/>
              </w:rPr>
            </w:pPr>
            <w:r w:rsidRPr="000F484D"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9EEFB" w14:textId="31CBB2F8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 w:rsidRPr="0044311E">
              <w:rPr>
                <w:b/>
                <w:bCs/>
                <w:lang w:val="vi-V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51DEA3" w14:textId="2143C372" w:rsidR="00871068" w:rsidRPr="000F484D" w:rsidRDefault="00871068" w:rsidP="00292E66">
            <w:pPr>
              <w:spacing w:line="288" w:lineRule="auto"/>
              <w:jc w:val="center"/>
            </w:pPr>
            <w:r w:rsidRPr="000F484D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D6E9AE" w14:textId="397A2C41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CFA994" w14:textId="7FA18179" w:rsidR="00871068" w:rsidRPr="0044311E" w:rsidRDefault="00871068" w:rsidP="00292E66">
            <w:pPr>
              <w:spacing w:line="288" w:lineRule="auto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A965CA" w14:textId="1F008B5D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2B3C1" w14:textId="77777777" w:rsidR="00871068" w:rsidRPr="0044311E" w:rsidRDefault="00871068" w:rsidP="00292E66">
            <w:pPr>
              <w:spacing w:line="288" w:lineRule="auto"/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A69D86" w14:textId="5B3CEA57" w:rsidR="00871068" w:rsidRPr="000F484D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64" w:type="dxa"/>
            <w:vMerge w:val="restart"/>
            <w:textDirection w:val="tbRl"/>
            <w:vAlign w:val="center"/>
          </w:tcPr>
          <w:p w14:paraId="19F5F02E" w14:textId="0A8D4848" w:rsidR="00871068" w:rsidRPr="003838A7" w:rsidRDefault="00871068" w:rsidP="003838A7">
            <w:pPr>
              <w:spacing w:line="288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(hoặc 2)</w:t>
            </w:r>
          </w:p>
        </w:tc>
        <w:tc>
          <w:tcPr>
            <w:tcW w:w="753" w:type="dxa"/>
            <w:vMerge w:val="restart"/>
            <w:vAlign w:val="center"/>
          </w:tcPr>
          <w:p w14:paraId="0B0BC7AA" w14:textId="4C6D5E0D" w:rsidR="00871068" w:rsidRPr="00C50B63" w:rsidRDefault="00C50B63" w:rsidP="00292E66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14:paraId="627D3588" w14:textId="2ADBFB9E" w:rsidR="00871068" w:rsidRPr="00BE2CBB" w:rsidRDefault="00BE2CBB" w:rsidP="00B6650C">
            <w:pPr>
              <w:spacing w:line="288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6650C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(có VDC)</w:t>
            </w:r>
          </w:p>
        </w:tc>
        <w:tc>
          <w:tcPr>
            <w:tcW w:w="426" w:type="dxa"/>
            <w:vMerge w:val="restart"/>
            <w:textDirection w:val="tbRl"/>
            <w:vAlign w:val="center"/>
          </w:tcPr>
          <w:p w14:paraId="5DF78C03" w14:textId="1675780B" w:rsidR="00871068" w:rsidRPr="00BE2CBB" w:rsidRDefault="00B6650C" w:rsidP="00BE2CBB">
            <w:pPr>
              <w:spacing w:line="288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BE2CBB">
              <w:rPr>
                <w:b/>
                <w:bCs/>
              </w:rPr>
              <w:t xml:space="preserve"> (không VDC)</w:t>
            </w:r>
          </w:p>
        </w:tc>
      </w:tr>
      <w:tr w:rsidR="00871068" w:rsidRPr="0044311E" w14:paraId="0EBF310E" w14:textId="77777777" w:rsidTr="00BE2CBB">
        <w:trPr>
          <w:trHeight w:val="183"/>
        </w:trPr>
        <w:tc>
          <w:tcPr>
            <w:tcW w:w="597" w:type="dxa"/>
            <w:vMerge/>
            <w:vAlign w:val="center"/>
          </w:tcPr>
          <w:p w14:paraId="521BF544" w14:textId="77777777" w:rsidR="00871068" w:rsidRPr="0044311E" w:rsidRDefault="00871068" w:rsidP="00292E66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159D1D9A" w14:textId="77777777" w:rsidR="00871068" w:rsidRPr="0044311E" w:rsidRDefault="00871068" w:rsidP="00292E66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402" w:type="dxa"/>
            <w:vAlign w:val="center"/>
          </w:tcPr>
          <w:p w14:paraId="47856600" w14:textId="14C1ECBB" w:rsidR="00871068" w:rsidRPr="0044311E" w:rsidRDefault="00871068" w:rsidP="00292E66">
            <w:pPr>
              <w:spacing w:line="288" w:lineRule="auto"/>
              <w:rPr>
                <w:lang w:val="vi-VN"/>
              </w:rPr>
            </w:pPr>
            <w:r w:rsidRPr="0044311E">
              <w:rPr>
                <w:lang w:val="vi-VN"/>
              </w:rPr>
              <w:t>1.2. Tập hợp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6EBA9" w14:textId="55C64D8C" w:rsidR="00871068" w:rsidRPr="00292E66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B8E2F" w14:textId="4267788C" w:rsidR="00871068" w:rsidRPr="000F484D" w:rsidRDefault="00871068" w:rsidP="00292E66">
            <w:pPr>
              <w:spacing w:line="288" w:lineRule="auto"/>
              <w:jc w:val="center"/>
              <w:rPr>
                <w:lang w:val="vi-VN"/>
              </w:rPr>
            </w:pPr>
            <w:r w:rsidRPr="000F484D"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7A681B" w14:textId="55917165" w:rsidR="00871068" w:rsidRPr="00292E66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8B523" w14:textId="5DC9960C" w:rsidR="00871068" w:rsidRPr="000F484D" w:rsidRDefault="00E42C4E" w:rsidP="00292E66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49FE1F" w14:textId="4F68F70A" w:rsidR="00871068" w:rsidRPr="00E42C4E" w:rsidRDefault="00871068" w:rsidP="00292E66">
            <w:pPr>
              <w:spacing w:line="288" w:lineRule="auto"/>
              <w:jc w:val="center"/>
              <w:rPr>
                <w:b/>
                <w:bCs/>
                <w:color w:val="000000"/>
                <w:vertAlign w:val="superscript"/>
              </w:rPr>
            </w:pPr>
            <w:r w:rsidRPr="0044311E">
              <w:rPr>
                <w:b/>
                <w:bCs/>
                <w:color w:val="000000"/>
                <w:lang w:val="vi-VN"/>
              </w:rPr>
              <w:t>1</w:t>
            </w:r>
            <w:r w:rsidR="00E42C4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6AF39" w14:textId="26CE3236" w:rsidR="00871068" w:rsidRPr="00E42C4E" w:rsidRDefault="00E42C4E" w:rsidP="00292E66">
            <w:pPr>
              <w:spacing w:line="288" w:lineRule="auto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CEDE2" w14:textId="45C7F396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5ECF38" w14:textId="221975C6" w:rsidR="00871068" w:rsidRPr="0044311E" w:rsidRDefault="00871068" w:rsidP="00292E66">
            <w:pPr>
              <w:spacing w:line="288" w:lineRule="auto"/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406232" w14:textId="7CFB6B1A" w:rsidR="00871068" w:rsidRPr="000F484D" w:rsidRDefault="00E42C4E" w:rsidP="000F484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4" w:type="dxa"/>
            <w:vMerge/>
            <w:vAlign w:val="center"/>
          </w:tcPr>
          <w:p w14:paraId="5904039C" w14:textId="65031050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53" w:type="dxa"/>
            <w:vMerge/>
            <w:vAlign w:val="center"/>
          </w:tcPr>
          <w:p w14:paraId="0A0B63CC" w14:textId="77777777" w:rsidR="00871068" w:rsidRPr="0044311E" w:rsidRDefault="00871068" w:rsidP="00292E66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425" w:type="dxa"/>
            <w:vMerge/>
            <w:vAlign w:val="center"/>
          </w:tcPr>
          <w:p w14:paraId="27FA041B" w14:textId="77777777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26" w:type="dxa"/>
            <w:vMerge/>
            <w:textDirection w:val="tbRl"/>
            <w:vAlign w:val="center"/>
          </w:tcPr>
          <w:p w14:paraId="720040B4" w14:textId="541AECC4" w:rsidR="00871068" w:rsidRPr="0044311E" w:rsidRDefault="00871068" w:rsidP="00BE2CBB">
            <w:pPr>
              <w:spacing w:line="288" w:lineRule="auto"/>
              <w:ind w:left="113" w:right="113"/>
              <w:jc w:val="center"/>
              <w:rPr>
                <w:b/>
                <w:bCs/>
                <w:lang w:val="vi-VN"/>
              </w:rPr>
            </w:pPr>
          </w:p>
        </w:tc>
      </w:tr>
      <w:tr w:rsidR="00871068" w:rsidRPr="0044311E" w14:paraId="5AE150F7" w14:textId="77777777" w:rsidTr="00BE2CBB">
        <w:trPr>
          <w:trHeight w:val="133"/>
        </w:trPr>
        <w:tc>
          <w:tcPr>
            <w:tcW w:w="597" w:type="dxa"/>
            <w:vMerge w:val="restart"/>
            <w:vAlign w:val="center"/>
          </w:tcPr>
          <w:p w14:paraId="2C4F17FD" w14:textId="2EAA1EDD" w:rsidR="00871068" w:rsidRPr="0044311E" w:rsidRDefault="00871068" w:rsidP="00292E66">
            <w:pPr>
              <w:spacing w:line="288" w:lineRule="auto"/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5D07F8C4" w14:textId="5CA0EC48" w:rsidR="00871068" w:rsidRPr="00E42C4E" w:rsidRDefault="00871068" w:rsidP="00292E66">
            <w:pPr>
              <w:spacing w:line="288" w:lineRule="auto"/>
              <w:jc w:val="center"/>
              <w:rPr>
                <w:b/>
              </w:rPr>
            </w:pPr>
            <w:r w:rsidRPr="0044311E">
              <w:rPr>
                <w:b/>
                <w:lang w:val="vi-VN"/>
              </w:rPr>
              <w:t xml:space="preserve">2. </w:t>
            </w:r>
            <w:r w:rsidR="00E42C4E">
              <w:rPr>
                <w:b/>
              </w:rPr>
              <w:t xml:space="preserve">Bất phương trình- Hệ bất phương trình </w:t>
            </w:r>
            <w:r w:rsidRPr="0044311E">
              <w:rPr>
                <w:b/>
                <w:lang w:val="vi-VN"/>
              </w:rPr>
              <w:t>bậc nhất hai</w:t>
            </w:r>
            <w:r w:rsidR="00E42C4E">
              <w:rPr>
                <w:b/>
              </w:rPr>
              <w:t xml:space="preserve"> ẩn.</w:t>
            </w:r>
          </w:p>
        </w:tc>
        <w:tc>
          <w:tcPr>
            <w:tcW w:w="3402" w:type="dxa"/>
            <w:vAlign w:val="center"/>
          </w:tcPr>
          <w:p w14:paraId="15DF55D7" w14:textId="304B8ED0" w:rsidR="00871068" w:rsidRPr="00E42C4E" w:rsidRDefault="00871068" w:rsidP="00292E66">
            <w:pPr>
              <w:spacing w:line="288" w:lineRule="auto"/>
              <w:rPr>
                <w:lang w:val="vi-VN"/>
              </w:rPr>
            </w:pPr>
            <w:r w:rsidRPr="00E42C4E">
              <w:rPr>
                <w:lang w:val="vi-VN"/>
              </w:rPr>
              <w:t xml:space="preserve">2.1. </w:t>
            </w:r>
            <w:r w:rsidR="00E42C4E" w:rsidRPr="00E42C4E">
              <w:t xml:space="preserve">Bất phương trình </w:t>
            </w:r>
            <w:r w:rsidR="00E42C4E" w:rsidRPr="00E42C4E">
              <w:rPr>
                <w:lang w:val="vi-VN"/>
              </w:rPr>
              <w:t>bậc nhất hai</w:t>
            </w:r>
            <w:r w:rsidR="00E42C4E" w:rsidRPr="00E42C4E">
              <w:t xml:space="preserve"> ẩn.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CDC64" w14:textId="2FE22D47" w:rsidR="00871068" w:rsidRPr="00292E66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CFC684" w14:textId="68B2F258" w:rsidR="00871068" w:rsidRPr="000F484D" w:rsidRDefault="00C50B63" w:rsidP="00292E66">
            <w:pPr>
              <w:spacing w:line="288" w:lineRule="auto"/>
              <w:jc w:val="center"/>
              <w:rPr>
                <w:lang w:val="vi-VN"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FF75CA" w14:textId="1B41AC14" w:rsidR="00871068" w:rsidRPr="00292E66" w:rsidRDefault="00871068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6BD4C" w14:textId="7C681273" w:rsidR="00871068" w:rsidRPr="000F484D" w:rsidRDefault="00871068" w:rsidP="00292E66">
            <w:pPr>
              <w:spacing w:line="288" w:lineRule="auto"/>
              <w:jc w:val="center"/>
            </w:pPr>
            <w:r w:rsidRPr="000F484D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A8CA34" w14:textId="49D7D206" w:rsidR="00871068" w:rsidRPr="00E42C4E" w:rsidRDefault="00871068" w:rsidP="00292E66">
            <w:pPr>
              <w:spacing w:line="288" w:lineRule="auto"/>
              <w:jc w:val="center"/>
              <w:rPr>
                <w:b/>
                <w:bCs/>
                <w:color w:val="000000"/>
                <w:vertAlign w:val="superscript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1EC34" w14:textId="0AF0FF53" w:rsidR="00871068" w:rsidRPr="00E42C4E" w:rsidRDefault="00871068" w:rsidP="00292E66">
            <w:pPr>
              <w:spacing w:line="288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7364" w14:textId="6C726A8A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1F89" w14:textId="77777777" w:rsidR="00871068" w:rsidRDefault="00871068" w:rsidP="00292E66">
            <w:pPr>
              <w:spacing w:line="288" w:lineRule="auto"/>
              <w:jc w:val="center"/>
              <w:rPr>
                <w:lang w:val="vi-VN" w:bidi="hi-IN"/>
              </w:rPr>
            </w:pPr>
          </w:p>
          <w:p w14:paraId="5C1ADD3F" w14:textId="77777777" w:rsidR="00871068" w:rsidRDefault="00871068" w:rsidP="00292E66">
            <w:pPr>
              <w:spacing w:line="288" w:lineRule="auto"/>
              <w:jc w:val="center"/>
              <w:rPr>
                <w:lang w:bidi="hi-IN"/>
              </w:rPr>
            </w:pPr>
          </w:p>
          <w:p w14:paraId="34EA7767" w14:textId="1031FAC7" w:rsidR="00871068" w:rsidRPr="000F484D" w:rsidRDefault="00871068" w:rsidP="00B6650C">
            <w:pPr>
              <w:spacing w:line="288" w:lineRule="auto"/>
              <w:jc w:val="center"/>
              <w:rPr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38D7A" w14:textId="44C64073" w:rsidR="00871068" w:rsidRPr="003838A7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64" w:type="dxa"/>
            <w:vMerge/>
            <w:vAlign w:val="center"/>
          </w:tcPr>
          <w:p w14:paraId="178739BE" w14:textId="5B01A2B9" w:rsidR="00871068" w:rsidRPr="003838A7" w:rsidRDefault="00871068" w:rsidP="00292E66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vMerge/>
            <w:vAlign w:val="center"/>
          </w:tcPr>
          <w:p w14:paraId="39BEFF3F" w14:textId="77777777" w:rsidR="00871068" w:rsidRPr="0044311E" w:rsidRDefault="00871068" w:rsidP="00292E66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425" w:type="dxa"/>
            <w:vMerge/>
            <w:vAlign w:val="center"/>
          </w:tcPr>
          <w:p w14:paraId="021A59DE" w14:textId="77777777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26" w:type="dxa"/>
            <w:vMerge/>
            <w:textDirection w:val="tbRl"/>
            <w:vAlign w:val="center"/>
          </w:tcPr>
          <w:p w14:paraId="6F52E9D4" w14:textId="416CB2F6" w:rsidR="00871068" w:rsidRPr="0044311E" w:rsidRDefault="00871068" w:rsidP="00BE2CBB">
            <w:pPr>
              <w:spacing w:line="288" w:lineRule="auto"/>
              <w:ind w:left="113" w:right="113"/>
              <w:jc w:val="center"/>
              <w:rPr>
                <w:b/>
                <w:bCs/>
                <w:lang w:val="vi-VN"/>
              </w:rPr>
            </w:pPr>
          </w:p>
        </w:tc>
      </w:tr>
      <w:tr w:rsidR="00871068" w:rsidRPr="0044311E" w14:paraId="07BCA426" w14:textId="77777777" w:rsidTr="00BE2CBB">
        <w:trPr>
          <w:trHeight w:val="183"/>
        </w:trPr>
        <w:tc>
          <w:tcPr>
            <w:tcW w:w="597" w:type="dxa"/>
            <w:vMerge/>
            <w:vAlign w:val="center"/>
          </w:tcPr>
          <w:p w14:paraId="10EC03C0" w14:textId="77777777" w:rsidR="00871068" w:rsidRPr="0044311E" w:rsidRDefault="00871068" w:rsidP="00292E66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4958A56E" w14:textId="77777777" w:rsidR="00871068" w:rsidRPr="0044311E" w:rsidRDefault="00871068" w:rsidP="00292E66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402" w:type="dxa"/>
            <w:vAlign w:val="center"/>
          </w:tcPr>
          <w:p w14:paraId="68CF4E24" w14:textId="328B9DD7" w:rsidR="00871068" w:rsidRPr="0044311E" w:rsidRDefault="00871068" w:rsidP="00292E66">
            <w:pPr>
              <w:spacing w:line="288" w:lineRule="auto"/>
              <w:rPr>
                <w:lang w:val="vi-VN"/>
              </w:rPr>
            </w:pPr>
            <w:r w:rsidRPr="0044311E">
              <w:rPr>
                <w:lang w:val="vi-VN"/>
              </w:rPr>
              <w:t xml:space="preserve">2.2. </w:t>
            </w:r>
            <w:r w:rsidR="00E42C4E">
              <w:rPr>
                <w:b/>
              </w:rPr>
              <w:t xml:space="preserve">- </w:t>
            </w:r>
            <w:r w:rsidR="00E42C4E" w:rsidRPr="00E42C4E">
              <w:rPr>
                <w:bCs/>
              </w:rPr>
              <w:t>Hệ bất phương trình bậc nhất hai ẩn.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5AB78" w14:textId="1246E1DA" w:rsidR="00871068" w:rsidRPr="00292E66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C0061E" w14:textId="72FB16D8" w:rsidR="00871068" w:rsidRPr="000F484D" w:rsidRDefault="00871068" w:rsidP="00292E66">
            <w:pPr>
              <w:spacing w:line="288" w:lineRule="auto"/>
              <w:jc w:val="center"/>
              <w:rPr>
                <w:lang w:val="vi-VN"/>
              </w:rPr>
            </w:pPr>
            <w:r w:rsidRPr="000F484D"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7798E" w14:textId="7C88BE99" w:rsidR="00871068" w:rsidRPr="00292E66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EE919" w14:textId="634BAE26" w:rsidR="00871068" w:rsidRPr="000F484D" w:rsidRDefault="00E42C4E" w:rsidP="00292E66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011382" w14:textId="77A0FBDB" w:rsidR="00871068" w:rsidRPr="0044311E" w:rsidRDefault="00947DFF" w:rsidP="00292E66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  <w:r w:rsidRPr="0044311E">
              <w:rPr>
                <w:b/>
                <w:bCs/>
                <w:color w:val="000000"/>
                <w:lang w:val="vi-VN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6619C" w14:textId="5A7FC8CD" w:rsidR="00871068" w:rsidRPr="0044311E" w:rsidRDefault="00947DFF" w:rsidP="00292E66">
            <w:pPr>
              <w:spacing w:line="288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490E" w14:textId="2372D9E9" w:rsidR="00871068" w:rsidRPr="0044311E" w:rsidRDefault="00E42C4E" w:rsidP="00292E66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1**</w:t>
            </w:r>
            <w:r w:rsidR="00022F88">
              <w:rPr>
                <w:b/>
                <w:bCs/>
                <w:color w:val="00000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7E72" w14:textId="686E6494" w:rsidR="00871068" w:rsidRPr="0044311E" w:rsidRDefault="00947DFF" w:rsidP="00B6650C">
            <w:pPr>
              <w:spacing w:line="288" w:lineRule="auto"/>
              <w:jc w:val="center"/>
              <w:rPr>
                <w:lang w:val="vi-VN" w:bidi="hi-IN"/>
              </w:rPr>
            </w:pPr>
            <w:r>
              <w:rPr>
                <w:lang w:bidi="hi-I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5A584" w14:textId="052E9755" w:rsidR="00871068" w:rsidRPr="003838A7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4" w:type="dxa"/>
            <w:vMerge/>
            <w:vAlign w:val="center"/>
          </w:tcPr>
          <w:p w14:paraId="7B4BAB71" w14:textId="77777777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53" w:type="dxa"/>
            <w:vMerge/>
            <w:vAlign w:val="center"/>
          </w:tcPr>
          <w:p w14:paraId="20FCFCDF" w14:textId="77777777" w:rsidR="00871068" w:rsidRPr="0044311E" w:rsidRDefault="00871068" w:rsidP="00292E66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425" w:type="dxa"/>
            <w:vMerge/>
            <w:vAlign w:val="center"/>
          </w:tcPr>
          <w:p w14:paraId="5C36E7EF" w14:textId="77777777" w:rsidR="00871068" w:rsidRPr="0044311E" w:rsidRDefault="00871068" w:rsidP="00292E66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26" w:type="dxa"/>
            <w:vMerge/>
            <w:textDirection w:val="tbRl"/>
            <w:vAlign w:val="center"/>
          </w:tcPr>
          <w:p w14:paraId="247DC35E" w14:textId="046CC7BA" w:rsidR="00871068" w:rsidRPr="0044311E" w:rsidRDefault="00871068" w:rsidP="00BE2CBB">
            <w:pPr>
              <w:spacing w:line="288" w:lineRule="auto"/>
              <w:ind w:left="113" w:right="113"/>
              <w:jc w:val="center"/>
              <w:rPr>
                <w:b/>
                <w:bCs/>
                <w:lang w:val="vi-VN"/>
              </w:rPr>
            </w:pPr>
          </w:p>
        </w:tc>
      </w:tr>
      <w:tr w:rsidR="00E42C4E" w:rsidRPr="0044311E" w14:paraId="3D5E027F" w14:textId="77777777" w:rsidTr="00BE2CBB">
        <w:trPr>
          <w:trHeight w:val="133"/>
        </w:trPr>
        <w:tc>
          <w:tcPr>
            <w:tcW w:w="597" w:type="dxa"/>
            <w:vMerge w:val="restart"/>
            <w:vAlign w:val="center"/>
          </w:tcPr>
          <w:p w14:paraId="0B771528" w14:textId="3216591A" w:rsidR="00E42C4E" w:rsidRPr="0044311E" w:rsidRDefault="00E42C4E" w:rsidP="00292E66">
            <w:pPr>
              <w:spacing w:line="288" w:lineRule="auto"/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72734FA2" w14:textId="77686E2E" w:rsidR="00E42C4E" w:rsidRPr="0044311E" w:rsidRDefault="00E42C4E" w:rsidP="00292E66">
            <w:pPr>
              <w:spacing w:line="288" w:lineRule="auto"/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 xml:space="preserve">3. </w:t>
            </w:r>
            <w:r w:rsidRPr="00E42C4E">
              <w:rPr>
                <w:b/>
                <w:bCs/>
                <w:lang w:val="vi-VN"/>
              </w:rPr>
              <w:t>Hệ thức lượng trong tam giác</w:t>
            </w:r>
          </w:p>
        </w:tc>
        <w:tc>
          <w:tcPr>
            <w:tcW w:w="3402" w:type="dxa"/>
            <w:vAlign w:val="center"/>
          </w:tcPr>
          <w:p w14:paraId="4CC2EB38" w14:textId="0B088D62" w:rsidR="00E42C4E" w:rsidRPr="00E42C4E" w:rsidRDefault="00E42C4E" w:rsidP="00292E66">
            <w:pPr>
              <w:spacing w:line="288" w:lineRule="auto"/>
            </w:pPr>
            <w:r w:rsidRPr="0044311E">
              <w:rPr>
                <w:lang w:val="vi-VN"/>
              </w:rPr>
              <w:t xml:space="preserve">3.1. </w:t>
            </w:r>
            <w:r>
              <w:t>Giá trị lượng giác của một góc từ 0</w:t>
            </w:r>
            <w:r>
              <w:rPr>
                <w:vertAlign w:val="superscript"/>
              </w:rPr>
              <w:t>0</w:t>
            </w:r>
            <w:r>
              <w:t xml:space="preserve"> đến 180</w:t>
            </w:r>
            <w:r>
              <w:rPr>
                <w:vertAlign w:val="superscript"/>
              </w:rPr>
              <w:t>0</w:t>
            </w:r>
            <w: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69670" w14:textId="433408D6" w:rsidR="00E42C4E" w:rsidRPr="00292E66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863163" w14:textId="43C7A8F6" w:rsidR="00E42C4E" w:rsidRPr="000F484D" w:rsidRDefault="00E42C4E" w:rsidP="00292E66">
            <w:pPr>
              <w:spacing w:line="288" w:lineRule="auto"/>
              <w:jc w:val="center"/>
              <w:rPr>
                <w:lang w:val="vi-VN"/>
              </w:rPr>
            </w:pPr>
            <w:r w:rsidRPr="000F484D"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16F9E" w14:textId="4B910438" w:rsidR="00E42C4E" w:rsidRPr="0044311E" w:rsidRDefault="00E42C4E" w:rsidP="00292E66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 w:rsidRPr="0044311E">
              <w:rPr>
                <w:b/>
                <w:bCs/>
                <w:lang w:val="vi-V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C3D345" w14:textId="088ACEE1" w:rsidR="00E42C4E" w:rsidRPr="000F484D" w:rsidRDefault="00E42C4E" w:rsidP="00292E66">
            <w:pPr>
              <w:spacing w:line="288" w:lineRule="auto"/>
              <w:jc w:val="center"/>
            </w:pPr>
            <w:r w:rsidRPr="000F484D"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8CD3DC" w14:textId="145F34A2" w:rsidR="00E42C4E" w:rsidRPr="000F484D" w:rsidRDefault="00022F88" w:rsidP="0008638E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1**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877F0" w14:textId="041CAC61" w:rsidR="00E42C4E" w:rsidRPr="0044311E" w:rsidRDefault="00E42C4E" w:rsidP="00292E66">
            <w:pPr>
              <w:spacing w:line="288" w:lineRule="auto"/>
              <w:jc w:val="center"/>
              <w:rPr>
                <w:color w:val="000000"/>
                <w:lang w:val="vi-VN"/>
              </w:rPr>
            </w:pPr>
            <w:r w:rsidRPr="0044311E">
              <w:rPr>
                <w:color w:val="000000"/>
                <w:lang w:val="vi-VN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0E03F0" w14:textId="67C8606B" w:rsidR="00E42C4E" w:rsidRPr="0044311E" w:rsidRDefault="00E42C4E" w:rsidP="00292E66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9C82E" w14:textId="77777777" w:rsidR="00E42C4E" w:rsidRPr="0044311E" w:rsidRDefault="00E42C4E" w:rsidP="00292E66">
            <w:pPr>
              <w:spacing w:line="288" w:lineRule="auto"/>
              <w:jc w:val="center"/>
              <w:rPr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417D2F" w14:textId="24572170" w:rsidR="00E42C4E" w:rsidRPr="003838A7" w:rsidRDefault="00E42C4E" w:rsidP="00292E6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64" w:type="dxa"/>
            <w:vMerge w:val="restart"/>
            <w:textDirection w:val="tbRl"/>
            <w:vAlign w:val="center"/>
          </w:tcPr>
          <w:p w14:paraId="386C30D8" w14:textId="63410552" w:rsidR="00E42C4E" w:rsidRPr="003838A7" w:rsidRDefault="00E42C4E" w:rsidP="00871068">
            <w:pPr>
              <w:spacing w:line="288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(hoặc 2)</w:t>
            </w:r>
          </w:p>
        </w:tc>
        <w:tc>
          <w:tcPr>
            <w:tcW w:w="753" w:type="dxa"/>
            <w:vMerge w:val="restart"/>
            <w:vAlign w:val="center"/>
          </w:tcPr>
          <w:p w14:paraId="299A8DDC" w14:textId="2B69D253" w:rsidR="00E42C4E" w:rsidRPr="0044311E" w:rsidRDefault="00E42C4E" w:rsidP="00292E66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425" w:type="dxa"/>
            <w:vMerge w:val="restart"/>
            <w:textDirection w:val="tbRl"/>
            <w:vAlign w:val="center"/>
          </w:tcPr>
          <w:p w14:paraId="27C68088" w14:textId="41DDB6BE" w:rsidR="00E42C4E" w:rsidRPr="00BE2CBB" w:rsidRDefault="00E42C4E" w:rsidP="00BE2CBB">
            <w:pPr>
              <w:spacing w:line="288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426" w:type="dxa"/>
            <w:vMerge w:val="restart"/>
            <w:textDirection w:val="tbRl"/>
            <w:vAlign w:val="center"/>
          </w:tcPr>
          <w:p w14:paraId="2940FE06" w14:textId="45C3BE4F" w:rsidR="00E42C4E" w:rsidRPr="00BE2CBB" w:rsidRDefault="00E42C4E" w:rsidP="00BE2CBB">
            <w:pPr>
              <w:spacing w:line="288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E42C4E" w:rsidRPr="0044311E" w14:paraId="51D5F7D3" w14:textId="77777777" w:rsidTr="00761888">
        <w:trPr>
          <w:trHeight w:val="183"/>
        </w:trPr>
        <w:tc>
          <w:tcPr>
            <w:tcW w:w="597" w:type="dxa"/>
            <w:vMerge/>
            <w:vAlign w:val="center"/>
          </w:tcPr>
          <w:p w14:paraId="5A92A591" w14:textId="77777777" w:rsidR="00E42C4E" w:rsidRPr="0044311E" w:rsidRDefault="00E42C4E" w:rsidP="0008638E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46E686F0" w14:textId="77777777" w:rsidR="00E42C4E" w:rsidRPr="0044311E" w:rsidRDefault="00E42C4E" w:rsidP="0008638E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402" w:type="dxa"/>
            <w:vAlign w:val="center"/>
          </w:tcPr>
          <w:p w14:paraId="14D3882C" w14:textId="75581C25" w:rsidR="00E42C4E" w:rsidRPr="0044311E" w:rsidRDefault="00E42C4E" w:rsidP="0008638E">
            <w:pPr>
              <w:spacing w:line="288" w:lineRule="auto"/>
              <w:rPr>
                <w:lang w:val="vi-VN"/>
              </w:rPr>
            </w:pPr>
            <w:r w:rsidRPr="0044311E">
              <w:rPr>
                <w:lang w:val="vi-VN"/>
              </w:rPr>
              <w:t xml:space="preserve">3.2. </w:t>
            </w:r>
            <w:r w:rsidRPr="006340F9">
              <w:rPr>
                <w:lang w:val="vi-VN"/>
              </w:rPr>
              <w:t>Hệ thức lượng trong tam giác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BB171" w14:textId="77777777" w:rsidR="00E42C4E" w:rsidRPr="0044311E" w:rsidRDefault="00E42C4E" w:rsidP="0008638E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 w:rsidRPr="0044311E">
              <w:rPr>
                <w:b/>
                <w:bCs/>
                <w:lang w:val="vi-V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72EB08" w14:textId="5DA9B2D7" w:rsidR="00E42C4E" w:rsidRPr="000F484D" w:rsidRDefault="00E42C4E" w:rsidP="0008638E">
            <w:pPr>
              <w:spacing w:line="288" w:lineRule="auto"/>
              <w:jc w:val="center"/>
              <w:rPr>
                <w:lang w:val="vi-VN"/>
              </w:rPr>
            </w:pPr>
            <w:r w:rsidRPr="000F484D">
              <w:rPr>
                <w:bCs/>
                <w:lang w:val="vi-V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F677A" w14:textId="4909635A" w:rsidR="00E42C4E" w:rsidRPr="00292E66" w:rsidRDefault="00E42C4E" w:rsidP="0008638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1776D" w14:textId="7F6AF842" w:rsidR="00E42C4E" w:rsidRPr="000F484D" w:rsidRDefault="00E42C4E" w:rsidP="0008638E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EF9513" w14:textId="74F451A0" w:rsidR="00E42C4E" w:rsidRPr="0044311E" w:rsidRDefault="00022F88" w:rsidP="0008638E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1**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6B2C6" w14:textId="139AB948" w:rsidR="00E42C4E" w:rsidRPr="00022F88" w:rsidRDefault="00022F88" w:rsidP="0008638E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752A99" w14:textId="081E75D2" w:rsidR="00E42C4E" w:rsidRPr="0044311E" w:rsidRDefault="00E42C4E" w:rsidP="00A876E7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1**</w:t>
            </w:r>
            <w:r w:rsidR="00022F88">
              <w:rPr>
                <w:b/>
                <w:bCs/>
                <w:color w:val="000000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F0132A" w14:textId="1D314D9C" w:rsidR="00E42C4E" w:rsidRPr="0044311E" w:rsidRDefault="00E42C4E" w:rsidP="00B6650C">
            <w:pPr>
              <w:spacing w:line="288" w:lineRule="auto"/>
              <w:jc w:val="center"/>
              <w:rPr>
                <w:lang w:val="vi-VN" w:bidi="hi-IN"/>
              </w:rPr>
            </w:pPr>
            <w:r>
              <w:rPr>
                <w:lang w:bidi="hi-IN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BF518" w14:textId="57F3EBA8" w:rsidR="00E42C4E" w:rsidRPr="003838A7" w:rsidRDefault="00E42C4E" w:rsidP="0008638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4" w:type="dxa"/>
            <w:vMerge/>
            <w:vAlign w:val="center"/>
          </w:tcPr>
          <w:p w14:paraId="44967475" w14:textId="77777777" w:rsidR="00E42C4E" w:rsidRPr="0044311E" w:rsidRDefault="00E42C4E" w:rsidP="0008638E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53" w:type="dxa"/>
            <w:vMerge/>
            <w:vAlign w:val="center"/>
          </w:tcPr>
          <w:p w14:paraId="5AFE8511" w14:textId="77777777" w:rsidR="00E42C4E" w:rsidRPr="0044311E" w:rsidRDefault="00E42C4E" w:rsidP="0008638E">
            <w:pPr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425" w:type="dxa"/>
            <w:vMerge/>
            <w:vAlign w:val="center"/>
          </w:tcPr>
          <w:p w14:paraId="709AE5E7" w14:textId="77777777" w:rsidR="00E42C4E" w:rsidRPr="0044311E" w:rsidRDefault="00E42C4E" w:rsidP="0008638E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26" w:type="dxa"/>
            <w:vMerge/>
            <w:vAlign w:val="center"/>
          </w:tcPr>
          <w:p w14:paraId="7143D1D6" w14:textId="442F9604" w:rsidR="00E42C4E" w:rsidRPr="0044311E" w:rsidRDefault="00E42C4E" w:rsidP="0008638E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A876E7" w:rsidRPr="0044311E" w14:paraId="3D68D595" w14:textId="77777777" w:rsidTr="00115362">
        <w:trPr>
          <w:trHeight w:val="70"/>
        </w:trPr>
        <w:tc>
          <w:tcPr>
            <w:tcW w:w="2581" w:type="dxa"/>
            <w:gridSpan w:val="2"/>
          </w:tcPr>
          <w:p w14:paraId="19BB2589" w14:textId="77777777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Tổng</w:t>
            </w:r>
          </w:p>
        </w:tc>
        <w:tc>
          <w:tcPr>
            <w:tcW w:w="3402" w:type="dxa"/>
          </w:tcPr>
          <w:p w14:paraId="66C03362" w14:textId="77777777" w:rsidR="00A876E7" w:rsidRPr="0044311E" w:rsidRDefault="00A876E7" w:rsidP="00A876E7">
            <w:pPr>
              <w:jc w:val="center"/>
              <w:rPr>
                <w:b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9BAF8B" w14:textId="4C9171FB" w:rsidR="00A876E7" w:rsidRPr="00B6650C" w:rsidRDefault="00A876E7" w:rsidP="00B6650C">
            <w:pPr>
              <w:jc w:val="center"/>
              <w:rPr>
                <w:b/>
                <w:color w:val="FF0000"/>
                <w:lang w:bidi="hi-IN"/>
              </w:rPr>
            </w:pPr>
            <w:r w:rsidRPr="00B6650C">
              <w:rPr>
                <w:b/>
                <w:color w:val="FF0000"/>
                <w:lang w:bidi="hi-IN"/>
              </w:rPr>
              <w:t>1</w:t>
            </w:r>
            <w:r w:rsidR="00B6650C" w:rsidRPr="00B6650C">
              <w:rPr>
                <w:b/>
                <w:color w:val="FF0000"/>
                <w:lang w:bidi="hi-I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AA38DE" w14:textId="547B782A" w:rsidR="00A876E7" w:rsidRPr="00B6650C" w:rsidRDefault="00B6650C" w:rsidP="00A876E7">
            <w:pPr>
              <w:jc w:val="center"/>
              <w:rPr>
                <w:bCs/>
                <w:color w:val="FF0000"/>
                <w:lang w:bidi="hi-IN"/>
              </w:rPr>
            </w:pPr>
            <w:r w:rsidRPr="00B6650C">
              <w:rPr>
                <w:bCs/>
                <w:color w:val="FF0000"/>
                <w:lang w:bidi="hi-IN"/>
              </w:rPr>
              <w:t>1</w:t>
            </w:r>
            <w:r>
              <w:rPr>
                <w:bCs/>
                <w:color w:val="FF0000"/>
                <w:lang w:bidi="hi-I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48087" w14:textId="66C3DEF3" w:rsidR="00A876E7" w:rsidRPr="00B6650C" w:rsidRDefault="00A876E7" w:rsidP="00A876E7">
            <w:pPr>
              <w:jc w:val="center"/>
              <w:rPr>
                <w:b/>
                <w:color w:val="FF0000"/>
              </w:rPr>
            </w:pPr>
            <w:r w:rsidRPr="00B6650C">
              <w:rPr>
                <w:b/>
                <w:color w:val="FF0000"/>
                <w:lang w:bidi="hi-I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399C1" w14:textId="3928ADC9" w:rsidR="00A876E7" w:rsidRPr="00B6650C" w:rsidRDefault="00A876E7" w:rsidP="00A876E7">
            <w:pPr>
              <w:jc w:val="center"/>
              <w:rPr>
                <w:bCs/>
                <w:color w:val="FF0000"/>
              </w:rPr>
            </w:pPr>
            <w:r w:rsidRPr="00B6650C">
              <w:rPr>
                <w:bCs/>
                <w:color w:val="FF000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BE4B5F" w14:textId="4A9F8918" w:rsidR="00A876E7" w:rsidRPr="00B6650C" w:rsidRDefault="00A876E7" w:rsidP="00A876E7">
            <w:pPr>
              <w:jc w:val="center"/>
              <w:rPr>
                <w:b/>
                <w:color w:val="FF0000"/>
                <w:lang w:bidi="hi-IN"/>
              </w:rPr>
            </w:pPr>
            <w:r w:rsidRPr="00B6650C">
              <w:rPr>
                <w:b/>
                <w:color w:val="FF0000"/>
                <w:lang w:bidi="hi-I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E2F36" w14:textId="7AA83580" w:rsidR="00A876E7" w:rsidRPr="00B6650C" w:rsidRDefault="00A876E7" w:rsidP="00A876E7">
            <w:pPr>
              <w:jc w:val="center"/>
              <w:rPr>
                <w:bCs/>
                <w:color w:val="FF0000"/>
                <w:lang w:bidi="hi-IN"/>
              </w:rPr>
            </w:pPr>
            <w:r w:rsidRPr="00B6650C">
              <w:rPr>
                <w:bCs/>
                <w:color w:val="FF0000"/>
                <w:lang w:bidi="hi-IN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461131" w14:textId="3708C81E" w:rsidR="00A876E7" w:rsidRPr="00B6650C" w:rsidRDefault="00A876E7" w:rsidP="00A876E7">
            <w:pPr>
              <w:jc w:val="center"/>
              <w:rPr>
                <w:b/>
                <w:color w:val="FF0000"/>
                <w:lang w:bidi="hi-IN"/>
              </w:rPr>
            </w:pPr>
            <w:r w:rsidRPr="00B6650C">
              <w:rPr>
                <w:b/>
                <w:color w:val="FF0000"/>
                <w:lang w:bidi="hi-I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E7830" w14:textId="177A938E" w:rsidR="00A876E7" w:rsidRPr="00B6650C" w:rsidRDefault="00A876E7" w:rsidP="00B6650C">
            <w:pPr>
              <w:jc w:val="center"/>
              <w:rPr>
                <w:bCs/>
                <w:color w:val="FF0000"/>
                <w:lang w:bidi="hi-IN"/>
              </w:rPr>
            </w:pPr>
            <w:r w:rsidRPr="00B6650C">
              <w:rPr>
                <w:bCs/>
                <w:color w:val="FF0000"/>
                <w:lang w:bidi="hi-IN"/>
              </w:rPr>
              <w:t>1</w:t>
            </w:r>
            <w:r w:rsidR="00B6650C">
              <w:rPr>
                <w:bCs/>
                <w:color w:val="FF0000"/>
                <w:lang w:bidi="hi-I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5BF26" w14:textId="74E9A7C8" w:rsidR="00A876E7" w:rsidRPr="0044311E" w:rsidRDefault="00B6650C" w:rsidP="00A876E7">
            <w:pPr>
              <w:jc w:val="center"/>
              <w:rPr>
                <w:b/>
                <w:color w:val="FF0000"/>
                <w:lang w:val="vi-VN"/>
              </w:rPr>
            </w:pPr>
            <w:r>
              <w:rPr>
                <w:b/>
                <w:color w:val="FF0000"/>
                <w:lang w:val="vi-VN"/>
              </w:rPr>
              <w:t>21</w:t>
            </w:r>
          </w:p>
        </w:tc>
        <w:tc>
          <w:tcPr>
            <w:tcW w:w="664" w:type="dxa"/>
          </w:tcPr>
          <w:p w14:paraId="7E22FC5A" w14:textId="6F548F78" w:rsidR="00A876E7" w:rsidRPr="0044311E" w:rsidRDefault="00A876E7" w:rsidP="00A876E7">
            <w:pPr>
              <w:jc w:val="center"/>
              <w:rPr>
                <w:b/>
                <w:color w:val="FF0000"/>
                <w:lang w:val="vi-VN"/>
              </w:rPr>
            </w:pPr>
            <w:r w:rsidRPr="0044311E">
              <w:rPr>
                <w:b/>
                <w:color w:val="FF0000"/>
                <w:lang w:val="vi-VN"/>
              </w:rPr>
              <w:t>3</w:t>
            </w:r>
          </w:p>
        </w:tc>
        <w:tc>
          <w:tcPr>
            <w:tcW w:w="753" w:type="dxa"/>
          </w:tcPr>
          <w:p w14:paraId="1F380A19" w14:textId="725B1441" w:rsidR="00A876E7" w:rsidRPr="0044311E" w:rsidRDefault="00A876E7" w:rsidP="00A876E7">
            <w:pPr>
              <w:jc w:val="center"/>
              <w:rPr>
                <w:bCs/>
                <w:color w:val="FF0000"/>
                <w:lang w:val="vi-VN"/>
              </w:rPr>
            </w:pPr>
            <w:r w:rsidRPr="0044311E">
              <w:rPr>
                <w:bCs/>
                <w:color w:val="FF0000"/>
                <w:lang w:val="vi-VN"/>
              </w:rPr>
              <w:t>60</w:t>
            </w:r>
          </w:p>
        </w:tc>
        <w:tc>
          <w:tcPr>
            <w:tcW w:w="851" w:type="dxa"/>
            <w:gridSpan w:val="2"/>
          </w:tcPr>
          <w:p w14:paraId="43E82F3B" w14:textId="2ED3C6E4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</w:p>
        </w:tc>
      </w:tr>
      <w:tr w:rsidR="00A876E7" w:rsidRPr="0044311E" w14:paraId="71CF8DF7" w14:textId="77777777" w:rsidTr="00115362">
        <w:trPr>
          <w:trHeight w:val="70"/>
        </w:trPr>
        <w:tc>
          <w:tcPr>
            <w:tcW w:w="2581" w:type="dxa"/>
            <w:gridSpan w:val="2"/>
          </w:tcPr>
          <w:p w14:paraId="79D68539" w14:textId="27A21EE2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Tỉ lệ (%)</w:t>
            </w:r>
          </w:p>
        </w:tc>
        <w:tc>
          <w:tcPr>
            <w:tcW w:w="3402" w:type="dxa"/>
          </w:tcPr>
          <w:p w14:paraId="2E7B9D41" w14:textId="77777777" w:rsidR="00A876E7" w:rsidRPr="0044311E" w:rsidRDefault="00A876E7" w:rsidP="00A876E7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559" w:type="dxa"/>
            <w:gridSpan w:val="2"/>
          </w:tcPr>
          <w:p w14:paraId="35C1E294" w14:textId="7C5EC20B" w:rsidR="00A876E7" w:rsidRPr="0044311E" w:rsidRDefault="00A876E7" w:rsidP="00B6650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4</w:t>
            </w:r>
            <w:r w:rsidR="00B6650C">
              <w:rPr>
                <w:b/>
                <w:bCs/>
              </w:rPr>
              <w:t>0</w:t>
            </w:r>
          </w:p>
        </w:tc>
        <w:tc>
          <w:tcPr>
            <w:tcW w:w="1560" w:type="dxa"/>
            <w:gridSpan w:val="2"/>
          </w:tcPr>
          <w:p w14:paraId="6A1E1FCE" w14:textId="39CDAF99" w:rsidR="00A876E7" w:rsidRPr="00B6650C" w:rsidRDefault="00B6650C" w:rsidP="00A876E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01" w:type="dxa"/>
            <w:gridSpan w:val="2"/>
          </w:tcPr>
          <w:p w14:paraId="20B70C16" w14:textId="2664D4BF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20</w:t>
            </w:r>
          </w:p>
        </w:tc>
        <w:tc>
          <w:tcPr>
            <w:tcW w:w="1559" w:type="dxa"/>
            <w:gridSpan w:val="2"/>
          </w:tcPr>
          <w:p w14:paraId="29577133" w14:textId="05426E18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E76C4" w14:textId="77777777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664" w:type="dxa"/>
          </w:tcPr>
          <w:p w14:paraId="4C3EEA62" w14:textId="77777777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53" w:type="dxa"/>
          </w:tcPr>
          <w:p w14:paraId="24B29FC0" w14:textId="77777777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51" w:type="dxa"/>
            <w:gridSpan w:val="2"/>
          </w:tcPr>
          <w:p w14:paraId="73A73CAC" w14:textId="120BBA4E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100</w:t>
            </w:r>
          </w:p>
        </w:tc>
      </w:tr>
      <w:tr w:rsidR="00A876E7" w:rsidRPr="0044311E" w14:paraId="15C63A99" w14:textId="77777777" w:rsidTr="00954DC0">
        <w:trPr>
          <w:trHeight w:val="70"/>
        </w:trPr>
        <w:tc>
          <w:tcPr>
            <w:tcW w:w="2581" w:type="dxa"/>
            <w:gridSpan w:val="2"/>
            <w:shd w:val="clear" w:color="auto" w:fill="BDD6EE" w:themeFill="accent5" w:themeFillTint="66"/>
          </w:tcPr>
          <w:p w14:paraId="428623C2" w14:textId="19252A40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Tỉ lệ chung (%)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2D4D8682" w14:textId="77777777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119" w:type="dxa"/>
            <w:gridSpan w:val="4"/>
            <w:shd w:val="clear" w:color="auto" w:fill="BDD6EE" w:themeFill="accent5" w:themeFillTint="66"/>
          </w:tcPr>
          <w:p w14:paraId="2F169A07" w14:textId="1A332380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70</w:t>
            </w:r>
          </w:p>
        </w:tc>
        <w:tc>
          <w:tcPr>
            <w:tcW w:w="3260" w:type="dxa"/>
            <w:gridSpan w:val="4"/>
            <w:shd w:val="clear" w:color="auto" w:fill="BDD6EE" w:themeFill="accent5" w:themeFillTint="66"/>
          </w:tcPr>
          <w:p w14:paraId="111FBC23" w14:textId="608645DD" w:rsidR="00A876E7" w:rsidRPr="0044311E" w:rsidRDefault="00A876E7" w:rsidP="00A876E7">
            <w:pPr>
              <w:jc w:val="center"/>
              <w:rPr>
                <w:b/>
                <w:bCs/>
                <w:lang w:val="vi-VN"/>
              </w:rPr>
            </w:pPr>
            <w:r w:rsidRPr="0044311E">
              <w:rPr>
                <w:b/>
                <w:bCs/>
                <w:lang w:val="vi-VN"/>
              </w:rPr>
              <w:t>30</w:t>
            </w:r>
          </w:p>
        </w:tc>
        <w:tc>
          <w:tcPr>
            <w:tcW w:w="1373" w:type="dxa"/>
            <w:gridSpan w:val="2"/>
            <w:shd w:val="clear" w:color="auto" w:fill="BDD6EE" w:themeFill="accent5" w:themeFillTint="66"/>
            <w:vAlign w:val="center"/>
          </w:tcPr>
          <w:p w14:paraId="09814A08" w14:textId="77777777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4001DB0A" w14:textId="77777777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51" w:type="dxa"/>
            <w:gridSpan w:val="2"/>
            <w:shd w:val="clear" w:color="auto" w:fill="BDD6EE" w:themeFill="accent5" w:themeFillTint="66"/>
          </w:tcPr>
          <w:p w14:paraId="223CE913" w14:textId="421A3DC0" w:rsidR="00A876E7" w:rsidRPr="0044311E" w:rsidRDefault="00A876E7" w:rsidP="00A876E7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>100</w:t>
            </w:r>
          </w:p>
        </w:tc>
      </w:tr>
    </w:tbl>
    <w:p w14:paraId="59BFA0D4" w14:textId="4516DCE8" w:rsidR="00D279A9" w:rsidRPr="0044311E" w:rsidRDefault="00D279A9" w:rsidP="00D279A9">
      <w:pPr>
        <w:pStyle w:val="Footer"/>
        <w:jc w:val="both"/>
        <w:rPr>
          <w:b/>
          <w:bCs/>
          <w:i/>
          <w:iCs/>
          <w:lang w:val="vi-VN"/>
        </w:rPr>
      </w:pPr>
      <w:r w:rsidRPr="0044311E">
        <w:rPr>
          <w:b/>
          <w:bCs/>
          <w:i/>
          <w:iCs/>
          <w:lang w:val="vi-VN"/>
        </w:rPr>
        <w:t>Lưu ý:</w:t>
      </w:r>
    </w:p>
    <w:p w14:paraId="63D65049" w14:textId="27649BF4" w:rsidR="00D279A9" w:rsidRPr="0044311E" w:rsidRDefault="00D279A9" w:rsidP="00D279A9">
      <w:pPr>
        <w:pStyle w:val="Footer"/>
        <w:jc w:val="both"/>
        <w:rPr>
          <w:i/>
          <w:iCs/>
          <w:lang w:val="vi-VN"/>
        </w:rPr>
      </w:pPr>
      <w:r w:rsidRPr="0044311E">
        <w:rPr>
          <w:i/>
          <w:iCs/>
          <w:lang w:val="vi-VN"/>
        </w:rPr>
        <w:t>- Các câu hỏi ở cấp độ nhận biết và thông hiểu là các câu hỏi trắc nghiệm khách quan 4 lựa chọn, trong đó có duy nhất 1 lựa chọn đúng.</w:t>
      </w:r>
    </w:p>
    <w:p w14:paraId="2FD2F230" w14:textId="6B74675D" w:rsidR="00D279A9" w:rsidRPr="0044311E" w:rsidRDefault="00D279A9" w:rsidP="00D279A9">
      <w:pPr>
        <w:pStyle w:val="Footer"/>
        <w:jc w:val="both"/>
        <w:rPr>
          <w:i/>
          <w:iCs/>
          <w:lang w:val="vi-VN"/>
        </w:rPr>
      </w:pPr>
      <w:r w:rsidRPr="0044311E">
        <w:rPr>
          <w:i/>
          <w:iCs/>
          <w:lang w:val="vi-VN"/>
        </w:rPr>
        <w:t>- Các câu hỏi ở cấp độ vận dụng và vận dụng cao là các câu hỏi tự luận</w:t>
      </w:r>
    </w:p>
    <w:p w14:paraId="4AA1E3F8" w14:textId="4810B80B" w:rsidR="00D279A9" w:rsidRPr="0044311E" w:rsidRDefault="00D279A9" w:rsidP="00D279A9">
      <w:pPr>
        <w:pStyle w:val="Footer"/>
        <w:jc w:val="both"/>
        <w:rPr>
          <w:i/>
          <w:iCs/>
          <w:lang w:val="vi-VN"/>
        </w:rPr>
      </w:pPr>
      <w:r w:rsidRPr="0044311E">
        <w:rPr>
          <w:i/>
          <w:iCs/>
          <w:lang w:val="vi-VN"/>
        </w:rPr>
        <w:t xml:space="preserve">- Số điểm tính cho 1 câu trắc nghiệm là </w:t>
      </w:r>
      <w:r w:rsidR="00022F88">
        <w:rPr>
          <w:i/>
          <w:iCs/>
        </w:rPr>
        <w:t>1</w:t>
      </w:r>
      <w:r w:rsidR="004D54BA">
        <w:rPr>
          <w:i/>
          <w:iCs/>
        </w:rPr>
        <w:t>/</w:t>
      </w:r>
      <w:r w:rsidR="00022F88">
        <w:rPr>
          <w:i/>
          <w:iCs/>
        </w:rPr>
        <w:t>3</w:t>
      </w:r>
      <w:r w:rsidRPr="0044311E">
        <w:rPr>
          <w:i/>
          <w:iCs/>
          <w:lang w:val="vi-VN"/>
        </w:rPr>
        <w:t xml:space="preserve"> điểm/câu; số điểm của câu tự luận được quy định trong hướng dẫn chấm nhưng phải tương ứng với tỉ lệ điểm được quy định trong ma trận.</w:t>
      </w:r>
    </w:p>
    <w:p w14:paraId="398F0523" w14:textId="77777777" w:rsidR="004D54BA" w:rsidRDefault="00D279A9" w:rsidP="004D54BA">
      <w:pPr>
        <w:rPr>
          <w:bCs/>
          <w:i/>
          <w:iCs/>
          <w:lang w:val="vi-VN"/>
        </w:rPr>
      </w:pPr>
      <w:r w:rsidRPr="0044311E">
        <w:rPr>
          <w:bCs/>
          <w:i/>
          <w:iCs/>
          <w:lang w:val="vi-VN"/>
        </w:rPr>
        <w:t>- Trong nội dung kiến thức</w:t>
      </w:r>
      <w:r w:rsidR="00883C5B" w:rsidRPr="0044311E">
        <w:rPr>
          <w:bCs/>
          <w:i/>
          <w:iCs/>
          <w:lang w:val="vi-VN"/>
        </w:rPr>
        <w:t>:</w:t>
      </w:r>
    </w:p>
    <w:p w14:paraId="1B8EF5D2" w14:textId="599D83FB" w:rsidR="00C57511" w:rsidRPr="00022F88" w:rsidRDefault="00A876E7" w:rsidP="00C57511">
      <w:pPr>
        <w:ind w:firstLine="720"/>
        <w:rPr>
          <w:bCs/>
          <w:i/>
          <w:iCs/>
        </w:rPr>
      </w:pPr>
      <w:r>
        <w:rPr>
          <w:bCs/>
          <w:i/>
          <w:iCs/>
        </w:rPr>
        <w:t xml:space="preserve"> </w:t>
      </w:r>
      <w:r w:rsidR="00883C5B" w:rsidRPr="0044311E">
        <w:rPr>
          <w:bCs/>
          <w:i/>
          <w:iCs/>
          <w:lang w:val="vi-VN"/>
        </w:rPr>
        <w:t>+</w:t>
      </w:r>
      <w:r w:rsidR="00312CF0" w:rsidRPr="0044311E">
        <w:rPr>
          <w:bCs/>
          <w:lang w:val="vi-VN"/>
        </w:rPr>
        <w:t>(</w:t>
      </w:r>
      <w:r w:rsidR="009A6950" w:rsidRPr="0044311E">
        <w:rPr>
          <w:bCs/>
          <w:lang w:val="vi-VN"/>
        </w:rPr>
        <w:t>1*</w:t>
      </w:r>
      <w:r w:rsidR="00312CF0" w:rsidRPr="0044311E">
        <w:rPr>
          <w:bCs/>
          <w:lang w:val="vi-VN"/>
        </w:rPr>
        <w:t>)</w:t>
      </w:r>
      <w:r w:rsidR="009A6950" w:rsidRPr="0044311E">
        <w:rPr>
          <w:bCs/>
          <w:i/>
          <w:iCs/>
          <w:lang w:val="vi-VN"/>
        </w:rPr>
        <w:t xml:space="preserve">: </w:t>
      </w:r>
      <w:r w:rsidR="00883C5B" w:rsidRPr="0044311E">
        <w:rPr>
          <w:bCs/>
          <w:i/>
          <w:iCs/>
          <w:lang w:val="vi-VN"/>
        </w:rPr>
        <w:t xml:space="preserve"> </w:t>
      </w:r>
      <w:r w:rsidR="00313089" w:rsidRPr="0044311E">
        <w:rPr>
          <w:bCs/>
          <w:i/>
          <w:iCs/>
          <w:lang w:val="vi-VN"/>
        </w:rPr>
        <w:t xml:space="preserve"> </w:t>
      </w:r>
      <w:r w:rsidR="00D279A9" w:rsidRPr="0044311E">
        <w:rPr>
          <w:bCs/>
          <w:i/>
          <w:iCs/>
          <w:lang w:val="vi-VN"/>
        </w:rPr>
        <w:t xml:space="preserve">chỉ được chọn một câu mức độ vận dụng ở một trong </w:t>
      </w:r>
      <w:r w:rsidR="00022F88">
        <w:rPr>
          <w:bCs/>
          <w:i/>
          <w:iCs/>
        </w:rPr>
        <w:t>hai</w:t>
      </w:r>
      <w:r w:rsidR="00D279A9" w:rsidRPr="0044311E">
        <w:rPr>
          <w:bCs/>
          <w:i/>
          <w:iCs/>
          <w:lang w:val="vi-VN"/>
        </w:rPr>
        <w:t xml:space="preserve"> nội dung </w:t>
      </w:r>
      <w:r w:rsidR="00313089" w:rsidRPr="0044311E">
        <w:rPr>
          <w:bCs/>
          <w:i/>
          <w:iCs/>
          <w:lang w:val="vi-VN"/>
        </w:rPr>
        <w:t>1.2; 2.2</w:t>
      </w:r>
      <w:r w:rsidR="00022F88">
        <w:rPr>
          <w:bCs/>
          <w:i/>
          <w:iCs/>
        </w:rPr>
        <w:t>.</w:t>
      </w:r>
    </w:p>
    <w:p w14:paraId="5499EF94" w14:textId="432FA85D" w:rsidR="00014DBC" w:rsidRPr="00014DBC" w:rsidRDefault="00883C5B" w:rsidP="00014DBC">
      <w:pPr>
        <w:ind w:firstLine="720"/>
        <w:rPr>
          <w:bCs/>
          <w:i/>
          <w:iCs/>
          <w:lang w:val="vi-VN"/>
        </w:rPr>
      </w:pPr>
      <w:r w:rsidRPr="0044311E">
        <w:rPr>
          <w:bCs/>
          <w:i/>
          <w:iCs/>
          <w:lang w:val="vi-VN"/>
        </w:rPr>
        <w:t xml:space="preserve"> </w:t>
      </w:r>
      <w:r w:rsidR="0022548E" w:rsidRPr="0044311E">
        <w:rPr>
          <w:bCs/>
          <w:i/>
          <w:iCs/>
          <w:lang w:val="vi-VN"/>
        </w:rPr>
        <w:t>+</w:t>
      </w:r>
      <w:r w:rsidR="00312CF0" w:rsidRPr="0044311E">
        <w:rPr>
          <w:bCs/>
          <w:lang w:val="vi-VN"/>
        </w:rPr>
        <w:t>(</w:t>
      </w:r>
      <w:r w:rsidR="009A6950" w:rsidRPr="0044311E">
        <w:rPr>
          <w:bCs/>
          <w:lang w:val="vi-VN"/>
        </w:rPr>
        <w:t>1**</w:t>
      </w:r>
      <w:r w:rsidR="00312CF0" w:rsidRPr="0044311E">
        <w:rPr>
          <w:bCs/>
          <w:lang w:val="vi-VN"/>
        </w:rPr>
        <w:t>)</w:t>
      </w:r>
      <w:r w:rsidR="009A6950" w:rsidRPr="0044311E">
        <w:rPr>
          <w:bCs/>
          <w:i/>
          <w:iCs/>
          <w:lang w:val="vi-VN"/>
        </w:rPr>
        <w:t xml:space="preserve">: </w:t>
      </w:r>
      <w:r w:rsidR="0022548E" w:rsidRPr="0044311E">
        <w:rPr>
          <w:bCs/>
          <w:i/>
          <w:iCs/>
          <w:lang w:val="vi-VN"/>
        </w:rPr>
        <w:t xml:space="preserve">chỉ được chọn một câu mức độ vận dụng ở một trong </w:t>
      </w:r>
      <w:r w:rsidR="00022F88">
        <w:rPr>
          <w:bCs/>
          <w:i/>
          <w:iCs/>
        </w:rPr>
        <w:t>hai</w:t>
      </w:r>
      <w:r w:rsidR="0022548E" w:rsidRPr="0044311E">
        <w:rPr>
          <w:bCs/>
          <w:i/>
          <w:iCs/>
          <w:lang w:val="vi-VN"/>
        </w:rPr>
        <w:t xml:space="preserve"> nội dung </w:t>
      </w:r>
      <w:r w:rsidR="00022F88">
        <w:rPr>
          <w:bCs/>
          <w:i/>
          <w:iCs/>
        </w:rPr>
        <w:t>2</w:t>
      </w:r>
      <w:r w:rsidR="0008638E">
        <w:rPr>
          <w:bCs/>
          <w:i/>
          <w:iCs/>
        </w:rPr>
        <w:t>.</w:t>
      </w:r>
      <w:r w:rsidR="00313089" w:rsidRPr="0044311E">
        <w:rPr>
          <w:bCs/>
          <w:i/>
          <w:iCs/>
          <w:lang w:val="vi-VN"/>
        </w:rPr>
        <w:t>2</w:t>
      </w:r>
      <w:r w:rsidR="0008638E">
        <w:rPr>
          <w:bCs/>
          <w:i/>
          <w:iCs/>
        </w:rPr>
        <w:t>; 3.</w:t>
      </w:r>
      <w:r w:rsidR="00022F88">
        <w:rPr>
          <w:bCs/>
          <w:i/>
          <w:iCs/>
        </w:rPr>
        <w:t>2.</w:t>
      </w:r>
    </w:p>
    <w:p w14:paraId="6CFF77D8" w14:textId="1FA58C90" w:rsidR="00014DBC" w:rsidRDefault="00014DBC" w:rsidP="004D54BA">
      <w:pPr>
        <w:rPr>
          <w:bCs/>
          <w:i/>
          <w:iCs/>
        </w:rPr>
      </w:pPr>
    </w:p>
    <w:p w14:paraId="7AB36EF9" w14:textId="77777777" w:rsidR="00D36E50" w:rsidRPr="00B93C0E" w:rsidRDefault="00D36E50" w:rsidP="00D36E50">
      <w:pPr>
        <w:jc w:val="center"/>
        <w:rPr>
          <w:b/>
          <w:lang w:val="vi-VN"/>
        </w:rPr>
      </w:pPr>
      <w:bookmarkStart w:id="0" w:name="_GoBack"/>
      <w:bookmarkEnd w:id="0"/>
    </w:p>
    <w:p w14:paraId="50B54875" w14:textId="61CDF06D" w:rsidR="00D36E50" w:rsidRPr="00B93C0E" w:rsidRDefault="00D36E50" w:rsidP="00D36E50">
      <w:pPr>
        <w:jc w:val="center"/>
        <w:rPr>
          <w:b/>
          <w:sz w:val="28"/>
          <w:szCs w:val="28"/>
          <w:lang w:val="vi-VN"/>
        </w:rPr>
      </w:pPr>
      <w:r w:rsidRPr="00B93C0E">
        <w:rPr>
          <w:b/>
          <w:sz w:val="28"/>
          <w:szCs w:val="28"/>
          <w:lang w:val="vi-VN"/>
        </w:rPr>
        <w:lastRenderedPageBreak/>
        <w:t xml:space="preserve">BẢNG ĐẶC TẢ ĐỀ KIỂM TRA GIỮA KỲ 1 </w:t>
      </w:r>
    </w:p>
    <w:p w14:paraId="55A99009" w14:textId="77777777" w:rsidR="00D36E50" w:rsidRPr="00B93C0E" w:rsidRDefault="00D36E50" w:rsidP="00D36E50">
      <w:pPr>
        <w:jc w:val="center"/>
        <w:rPr>
          <w:b/>
          <w:sz w:val="28"/>
          <w:szCs w:val="28"/>
          <w:lang w:val="vi-VN"/>
        </w:rPr>
      </w:pPr>
      <w:r w:rsidRPr="00B93C0E">
        <w:rPr>
          <w:b/>
          <w:sz w:val="28"/>
          <w:szCs w:val="28"/>
          <w:lang w:val="vi-VN"/>
        </w:rPr>
        <w:t>MÔN: TOÁN 10 – THỜI GIAN LÀM BÀI: 60 phút</w:t>
      </w:r>
    </w:p>
    <w:p w14:paraId="650799CF" w14:textId="77777777" w:rsidR="00D36E50" w:rsidRPr="00B93C0E" w:rsidRDefault="00D36E50" w:rsidP="00D36E50">
      <w:pPr>
        <w:jc w:val="center"/>
        <w:rPr>
          <w:b/>
          <w:sz w:val="28"/>
          <w:szCs w:val="28"/>
          <w:lang w:val="vi-VN"/>
        </w:rPr>
      </w:pPr>
    </w:p>
    <w:p w14:paraId="6FA493A8" w14:textId="77777777" w:rsidR="00D36E50" w:rsidRPr="00B93C0E" w:rsidRDefault="00D36E50" w:rsidP="00D36E50">
      <w:pPr>
        <w:jc w:val="center"/>
        <w:rPr>
          <w:b/>
          <w:lang w:val="vi-VN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289"/>
        <w:gridCol w:w="1276"/>
        <w:gridCol w:w="8079"/>
        <w:gridCol w:w="851"/>
        <w:gridCol w:w="992"/>
        <w:gridCol w:w="851"/>
        <w:gridCol w:w="1275"/>
      </w:tblGrid>
      <w:tr w:rsidR="00D36E50" w:rsidRPr="00B93C0E" w14:paraId="331E122F" w14:textId="77777777" w:rsidTr="00A73761">
        <w:trPr>
          <w:tblHeader/>
        </w:trPr>
        <w:tc>
          <w:tcPr>
            <w:tcW w:w="555" w:type="dxa"/>
            <w:vMerge w:val="restart"/>
            <w:vAlign w:val="center"/>
          </w:tcPr>
          <w:p w14:paraId="17C17EBB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TT</w:t>
            </w:r>
          </w:p>
        </w:tc>
        <w:tc>
          <w:tcPr>
            <w:tcW w:w="1289" w:type="dxa"/>
            <w:vMerge w:val="restart"/>
            <w:vAlign w:val="center"/>
          </w:tcPr>
          <w:p w14:paraId="75279895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Nội dung kiến thức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B15855E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Đơn vị kiến thức</w:t>
            </w:r>
          </w:p>
        </w:tc>
        <w:tc>
          <w:tcPr>
            <w:tcW w:w="8079" w:type="dxa"/>
            <w:vMerge w:val="restart"/>
            <w:vAlign w:val="center"/>
          </w:tcPr>
          <w:p w14:paraId="53AA16BA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Mức độ kiến thức, kĩ năng cần kiểm tra, đánh giá</w:t>
            </w:r>
          </w:p>
        </w:tc>
        <w:tc>
          <w:tcPr>
            <w:tcW w:w="3969" w:type="dxa"/>
            <w:gridSpan w:val="4"/>
            <w:vAlign w:val="center"/>
          </w:tcPr>
          <w:p w14:paraId="3F36C486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Số câu hỏi theo mức độ nhận thức</w:t>
            </w:r>
          </w:p>
        </w:tc>
      </w:tr>
      <w:tr w:rsidR="00D36E50" w:rsidRPr="00B93C0E" w14:paraId="7B9F080D" w14:textId="77777777" w:rsidTr="00A73761">
        <w:trPr>
          <w:tblHeader/>
        </w:trPr>
        <w:tc>
          <w:tcPr>
            <w:tcW w:w="555" w:type="dxa"/>
            <w:vMerge/>
            <w:vAlign w:val="center"/>
          </w:tcPr>
          <w:p w14:paraId="23AC762F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289" w:type="dxa"/>
            <w:vMerge/>
            <w:vAlign w:val="center"/>
          </w:tcPr>
          <w:p w14:paraId="2A3EAC23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15E83FF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079" w:type="dxa"/>
            <w:vMerge/>
          </w:tcPr>
          <w:p w14:paraId="61FA99D6" w14:textId="77777777" w:rsidR="00D36E50" w:rsidRPr="00B93C0E" w:rsidRDefault="00D36E50" w:rsidP="00A73761">
            <w:pPr>
              <w:jc w:val="both"/>
              <w:rPr>
                <w:b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65EC9C87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Nhận biết</w:t>
            </w:r>
          </w:p>
        </w:tc>
        <w:tc>
          <w:tcPr>
            <w:tcW w:w="992" w:type="dxa"/>
            <w:vAlign w:val="center"/>
          </w:tcPr>
          <w:p w14:paraId="413DD590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Thông hiểu</w:t>
            </w:r>
          </w:p>
        </w:tc>
        <w:tc>
          <w:tcPr>
            <w:tcW w:w="851" w:type="dxa"/>
            <w:vAlign w:val="center"/>
          </w:tcPr>
          <w:p w14:paraId="7C36CC13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 xml:space="preserve">Vận dụng </w:t>
            </w:r>
          </w:p>
        </w:tc>
        <w:tc>
          <w:tcPr>
            <w:tcW w:w="1275" w:type="dxa"/>
            <w:vAlign w:val="center"/>
          </w:tcPr>
          <w:p w14:paraId="5D400224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Vận dụng cao</w:t>
            </w:r>
          </w:p>
        </w:tc>
      </w:tr>
      <w:tr w:rsidR="00D36E50" w:rsidRPr="00B93C0E" w14:paraId="5BECF4C7" w14:textId="77777777" w:rsidTr="00A73761">
        <w:trPr>
          <w:trHeight w:val="440"/>
        </w:trPr>
        <w:tc>
          <w:tcPr>
            <w:tcW w:w="555" w:type="dxa"/>
            <w:vMerge w:val="restart"/>
            <w:vAlign w:val="center"/>
          </w:tcPr>
          <w:p w14:paraId="1F04C6EC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1</w:t>
            </w:r>
          </w:p>
        </w:tc>
        <w:tc>
          <w:tcPr>
            <w:tcW w:w="1289" w:type="dxa"/>
            <w:vMerge w:val="restart"/>
            <w:vAlign w:val="center"/>
          </w:tcPr>
          <w:p w14:paraId="15500A4D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1.</w:t>
            </w:r>
          </w:p>
          <w:p w14:paraId="3AA7F926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Mệnh đề. Tập hợp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E0417" w14:textId="77777777" w:rsidR="00D36E50" w:rsidRPr="00B93C0E" w:rsidRDefault="00D36E50" w:rsidP="00A73761">
            <w:pPr>
              <w:jc w:val="center"/>
              <w:rPr>
                <w:b/>
                <w:bCs/>
                <w:lang w:val="vi-VN"/>
              </w:rPr>
            </w:pPr>
            <w:r w:rsidRPr="00B93C0E">
              <w:rPr>
                <w:b/>
                <w:bCs/>
                <w:lang w:val="vi-VN"/>
              </w:rPr>
              <w:t>1.1.</w:t>
            </w:r>
          </w:p>
          <w:p w14:paraId="09BFC5AB" w14:textId="77777777" w:rsidR="00D36E50" w:rsidRPr="00B93C0E" w:rsidRDefault="00D36E50" w:rsidP="00A73761">
            <w:pPr>
              <w:jc w:val="center"/>
              <w:rPr>
                <w:b/>
                <w:bCs/>
                <w:lang w:val="vi-VN"/>
              </w:rPr>
            </w:pPr>
            <w:r w:rsidRPr="00B93C0E">
              <w:rPr>
                <w:b/>
                <w:bCs/>
                <w:lang w:val="vi-VN"/>
              </w:rPr>
              <w:t>Mệnh đề</w:t>
            </w:r>
          </w:p>
        </w:tc>
        <w:tc>
          <w:tcPr>
            <w:tcW w:w="8079" w:type="dxa"/>
            <w:vAlign w:val="center"/>
          </w:tcPr>
          <w:p w14:paraId="1D0EE666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b/>
                <w:bCs/>
                <w:lang w:val="vi-VN"/>
              </w:rPr>
              <w:t>Nhận biết</w:t>
            </w:r>
            <w:r w:rsidRPr="00B93C0E">
              <w:rPr>
                <w:lang w:val="vi-VN"/>
              </w:rPr>
              <w:t xml:space="preserve">: </w:t>
            </w:r>
          </w:p>
          <w:p w14:paraId="5FA99026" w14:textId="77777777" w:rsidR="00D36E50" w:rsidRPr="00B93C0E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>- Nhận biết được thế nào là một mệnh đề, mệnh đề phủ định, mệnh đề chứa biến.</w:t>
            </w:r>
          </w:p>
          <w:p w14:paraId="070BEB62" w14:textId="043869B2" w:rsidR="00D36E50" w:rsidRPr="00B93C0E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- Nhận biết được </w:t>
            </w:r>
            <w:r w:rsidR="00947DFF">
              <w:rPr>
                <w:rFonts w:ascii="Times New Roman" w:hAnsi="Times New Roman"/>
                <w:sz w:val="24"/>
              </w:rPr>
              <w:t xml:space="preserve">mệnh đề phủ định của mệnh đề chứa 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>kí hiệu phổ biến (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sym w:font="Symbol" w:char="F022"/>
            </w:r>
            <w:r w:rsidRPr="00B93C0E">
              <w:rPr>
                <w:rFonts w:ascii="Times New Roman" w:hAnsi="Times New Roman"/>
                <w:sz w:val="24"/>
                <w:lang w:val="vi-VN"/>
              </w:rPr>
              <w:t>) và kí hiệu tồn tại (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sym w:font="Symbol" w:char="F024"/>
            </w:r>
            <w:r w:rsidRPr="00B93C0E">
              <w:rPr>
                <w:rFonts w:ascii="Times New Roman" w:hAnsi="Times New Roman"/>
                <w:sz w:val="24"/>
                <w:lang w:val="vi-VN"/>
              </w:rPr>
              <w:t>).</w:t>
            </w:r>
          </w:p>
          <w:p w14:paraId="6F51BF74" w14:textId="77777777" w:rsidR="00D36E50" w:rsidRPr="00B93C0E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>- Nhận biết được mệnh đề kéo theo, mệnh đề tương đương.</w:t>
            </w:r>
          </w:p>
          <w:p w14:paraId="2E2AAF77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b/>
                <w:bCs/>
                <w:lang w:val="vi-VN"/>
              </w:rPr>
              <w:t>Thông hiểu</w:t>
            </w:r>
            <w:r w:rsidRPr="00B93C0E">
              <w:rPr>
                <w:lang w:val="vi-VN"/>
              </w:rPr>
              <w:t>:</w:t>
            </w:r>
          </w:p>
          <w:p w14:paraId="369A387B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lang w:val="vi-VN"/>
              </w:rPr>
              <w:t>- Biết lấy ví dụ mệnh đề, phủ định một mệnh đề, xác định được tính đúng sai của các mệnh đề trong những trường hợp đơn giản.</w:t>
            </w:r>
          </w:p>
          <w:p w14:paraId="55758EC3" w14:textId="77777777" w:rsidR="00D36E50" w:rsidRPr="00B93C0E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>- Biết lập mệnh đề đảo của một mệnh đề cho trước.</w:t>
            </w:r>
          </w:p>
          <w:p w14:paraId="19F2C501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lang w:val="vi-VN"/>
              </w:rPr>
              <w:t>- Phân biệt được điều kiện cần và điều kiện đủ, giả thiết và kết luận.</w:t>
            </w:r>
          </w:p>
          <w:p w14:paraId="117C7C00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lang w:val="vi-VN"/>
              </w:rPr>
              <w:t>- Phân biệt được mệnh đề kéo theo và mệnh đề tương đương cho trước</w:t>
            </w:r>
          </w:p>
          <w:p w14:paraId="6FADCE29" w14:textId="77777777" w:rsidR="00D36E50" w:rsidRPr="00B93C0E" w:rsidRDefault="00D36E50" w:rsidP="00A73761">
            <w:pPr>
              <w:rPr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CAE3A4" w14:textId="4D0C1C4B" w:rsidR="00D36E50" w:rsidRPr="00947DFF" w:rsidRDefault="00947DFF" w:rsidP="00A73761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C0861" w14:textId="5B3CFF95" w:rsidR="00D36E50" w:rsidRPr="00947DFF" w:rsidRDefault="00947DFF" w:rsidP="00A73761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A708A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2C4F5A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0</w:t>
            </w:r>
          </w:p>
        </w:tc>
      </w:tr>
      <w:tr w:rsidR="00D36E50" w:rsidRPr="00B93C0E" w14:paraId="54CBB6FF" w14:textId="77777777" w:rsidTr="00A73761">
        <w:trPr>
          <w:trHeight w:val="1454"/>
        </w:trPr>
        <w:tc>
          <w:tcPr>
            <w:tcW w:w="555" w:type="dxa"/>
            <w:vMerge/>
            <w:vAlign w:val="center"/>
          </w:tcPr>
          <w:p w14:paraId="2C776244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289" w:type="dxa"/>
            <w:vMerge/>
            <w:vAlign w:val="center"/>
          </w:tcPr>
          <w:p w14:paraId="7B019AB9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9AB1D" w14:textId="77777777" w:rsidR="00D36E50" w:rsidRPr="00B93C0E" w:rsidRDefault="00D36E50" w:rsidP="00A73761">
            <w:pPr>
              <w:jc w:val="center"/>
              <w:rPr>
                <w:b/>
                <w:bCs/>
                <w:lang w:val="vi-VN"/>
              </w:rPr>
            </w:pPr>
            <w:r w:rsidRPr="00B93C0E">
              <w:rPr>
                <w:b/>
                <w:bCs/>
                <w:lang w:val="vi-VN"/>
              </w:rPr>
              <w:t>1.2.</w:t>
            </w:r>
          </w:p>
          <w:p w14:paraId="2D462D69" w14:textId="77777777" w:rsidR="00D36E50" w:rsidRPr="00B93C0E" w:rsidRDefault="00D36E50" w:rsidP="00A73761">
            <w:pPr>
              <w:jc w:val="center"/>
              <w:rPr>
                <w:b/>
                <w:bCs/>
                <w:lang w:val="vi-VN"/>
              </w:rPr>
            </w:pPr>
            <w:r w:rsidRPr="00B93C0E">
              <w:rPr>
                <w:b/>
                <w:bCs/>
                <w:lang w:val="vi-VN"/>
              </w:rPr>
              <w:t>Tập hợp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7848DF9F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b/>
                <w:bCs/>
                <w:lang w:val="vi-VN"/>
              </w:rPr>
              <w:t>Nhận biết</w:t>
            </w:r>
            <w:r w:rsidRPr="00B93C0E">
              <w:rPr>
                <w:lang w:val="vi-VN"/>
              </w:rPr>
              <w:t>:</w:t>
            </w:r>
          </w:p>
          <w:p w14:paraId="06189386" w14:textId="0B6DD52A" w:rsidR="00BA5F4B" w:rsidRPr="00947DFF" w:rsidRDefault="00947DFF" w:rsidP="00BA5F4B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A5F4B">
              <w:rPr>
                <w:rFonts w:ascii="Times New Roman" w:hAnsi="Times New Roman"/>
                <w:sz w:val="24"/>
              </w:rPr>
              <w:t>Nhận biết</w:t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t xml:space="preserve"> được (a; b); [a; b]; (a; b]; [a; b); (- </w:t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sym w:font="Symbol" w:char="F0A5"/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t xml:space="preserve">; a); (- </w:t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sym w:font="Symbol" w:char="F0A5"/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t>; a]; (a; +</w:t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sym w:font="Symbol" w:char="F0A5"/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t>); [a; +</w:t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sym w:font="Symbol" w:char="F0A5"/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t>); (-</w:t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sym w:font="Symbol" w:char="F0A5"/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t>; +</w:t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sym w:font="Symbol" w:char="F0A5"/>
            </w:r>
            <w:r w:rsidR="00BA5F4B" w:rsidRPr="00B93C0E">
              <w:rPr>
                <w:rFonts w:ascii="Times New Roman" w:hAnsi="Times New Roman"/>
                <w:sz w:val="24"/>
                <w:lang w:val="vi-VN"/>
              </w:rPr>
              <w:t>)</w:t>
            </w:r>
            <w:r w:rsidR="00BA5F4B">
              <w:rPr>
                <w:rFonts w:ascii="Times New Roman" w:hAnsi="Times New Roman"/>
                <w:sz w:val="24"/>
              </w:rPr>
              <w:t xml:space="preserve"> theo định nghĩa.</w:t>
            </w:r>
          </w:p>
          <w:p w14:paraId="4532451E" w14:textId="77E023C3" w:rsidR="00947DFF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Nhận biết </w:t>
            </w:r>
            <w:r w:rsidR="00947DFF">
              <w:rPr>
                <w:rFonts w:ascii="Times New Roman" w:hAnsi="Times New Roman"/>
                <w:sz w:val="24"/>
              </w:rPr>
              <w:t>được một phần tử thuộc hay không thuộc một tập hợp cho trước.</w:t>
            </w:r>
          </w:p>
          <w:p w14:paraId="1B6CA29B" w14:textId="77777777" w:rsidR="00947DFF" w:rsidRDefault="00D36E50" w:rsidP="00947DFF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Nhận biết được tập con của tập cho trước</w:t>
            </w:r>
            <w:r w:rsidR="00947DFF">
              <w:rPr>
                <w:rFonts w:ascii="Times New Roman" w:hAnsi="Times New Roman"/>
                <w:sz w:val="24"/>
              </w:rPr>
              <w:t>.</w:t>
            </w:r>
          </w:p>
          <w:p w14:paraId="299057D1" w14:textId="5835CC8C" w:rsidR="00947DFF" w:rsidRPr="00B93C0E" w:rsidRDefault="00947DFF" w:rsidP="00947DFF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Nhận biết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 được mối quan hệ giữa các tập hợp </w:t>
            </w:r>
            <w:r w:rsidRPr="00B93C0E">
              <w:rPr>
                <w:rFonts w:ascii="Times New Roman" w:hAnsi="Times New Roman"/>
                <w:b/>
                <w:bCs/>
                <w:sz w:val="24"/>
                <w:lang w:val="vi-VN"/>
              </w:rPr>
              <w:t>N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*, </w:t>
            </w:r>
            <w:r w:rsidRPr="00B93C0E">
              <w:rPr>
                <w:rFonts w:ascii="Times New Roman" w:hAnsi="Times New Roman"/>
                <w:b/>
                <w:bCs/>
                <w:sz w:val="24"/>
                <w:lang w:val="vi-VN"/>
              </w:rPr>
              <w:t>N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B93C0E">
              <w:rPr>
                <w:rFonts w:ascii="Times New Roman" w:hAnsi="Times New Roman"/>
                <w:b/>
                <w:bCs/>
                <w:sz w:val="24"/>
                <w:lang w:val="vi-VN"/>
              </w:rPr>
              <w:t>Z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B93C0E">
              <w:rPr>
                <w:rFonts w:ascii="Times New Roman" w:hAnsi="Times New Roman"/>
                <w:b/>
                <w:bCs/>
                <w:sz w:val="24"/>
                <w:lang w:val="vi-VN"/>
              </w:rPr>
              <w:t>Q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B93C0E">
              <w:rPr>
                <w:rFonts w:ascii="Times New Roman" w:hAnsi="Times New Roman"/>
                <w:b/>
                <w:bCs/>
                <w:sz w:val="24"/>
                <w:lang w:val="vi-VN"/>
              </w:rPr>
              <w:t>R</w:t>
            </w:r>
          </w:p>
          <w:p w14:paraId="4900C1AE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b/>
                <w:bCs/>
                <w:lang w:val="vi-VN"/>
              </w:rPr>
              <w:t>Thông hiểu</w:t>
            </w:r>
            <w:r w:rsidRPr="00B93C0E">
              <w:rPr>
                <w:lang w:val="vi-VN"/>
              </w:rPr>
              <w:t>:</w:t>
            </w:r>
          </w:p>
          <w:p w14:paraId="1D0E1690" w14:textId="43378C65" w:rsidR="00D36E50" w:rsidRPr="00B93C0E" w:rsidRDefault="00C50B63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D36E50" w:rsidRPr="00B93C0E">
              <w:rPr>
                <w:rFonts w:ascii="Times New Roman" w:hAnsi="Times New Roman"/>
                <w:sz w:val="24"/>
                <w:lang w:val="vi-VN"/>
              </w:rPr>
              <w:t>Xác định được tập hợp con, tập hợp bằng nhau.</w:t>
            </w:r>
          </w:p>
          <w:p w14:paraId="6981952F" w14:textId="10075548" w:rsidR="00D36E50" w:rsidRPr="00B93C0E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>-</w:t>
            </w:r>
            <w:r w:rsidR="00C50B63">
              <w:rPr>
                <w:rFonts w:ascii="Times New Roman" w:hAnsi="Times New Roman"/>
                <w:sz w:val="24"/>
              </w:rPr>
              <w:t xml:space="preserve"> </w:t>
            </w:r>
            <w:r w:rsidR="00947DFF">
              <w:rPr>
                <w:rFonts w:ascii="Times New Roman" w:hAnsi="Times New Roman"/>
                <w:sz w:val="24"/>
              </w:rPr>
              <w:t>Xác định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 được giao của hai tập hợp, hợp của hai tập hợp,</w:t>
            </w:r>
            <w:r w:rsidR="00947DFF">
              <w:rPr>
                <w:rFonts w:ascii="Times New Roman" w:hAnsi="Times New Roman"/>
                <w:sz w:val="24"/>
              </w:rPr>
              <w:t xml:space="preserve"> hiệu của hai tập hợp,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 phần bù của một tập con</w:t>
            </w:r>
          </w:p>
          <w:p w14:paraId="48D7758D" w14:textId="77777777" w:rsidR="00947DFF" w:rsidRPr="00947948" w:rsidRDefault="00947DFF" w:rsidP="00947DFF">
            <w:pPr>
              <w:pStyle w:val="BodyText"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47948">
              <w:rPr>
                <w:rFonts w:ascii="Times New Roman" w:hAnsi="Times New Roman"/>
                <w:b/>
                <w:sz w:val="24"/>
              </w:rPr>
              <w:t xml:space="preserve">Vận dụng: </w:t>
            </w:r>
          </w:p>
          <w:p w14:paraId="0E4F4DD5" w14:textId="3A049A07" w:rsidR="00D36E50" w:rsidRPr="00BA5F4B" w:rsidRDefault="00D36E50" w:rsidP="00A73761">
            <w:r w:rsidRPr="00B93C0E">
              <w:rPr>
                <w:lang w:val="vi-VN"/>
              </w:rPr>
              <w:t xml:space="preserve">- </w:t>
            </w:r>
            <w:r w:rsidR="00BA5F4B">
              <w:t>Vận dụng được</w:t>
            </w:r>
            <w:r w:rsidRPr="00B93C0E">
              <w:rPr>
                <w:lang w:val="vi-VN"/>
              </w:rPr>
              <w:t xml:space="preserve"> biểu đồ Ven </w:t>
            </w:r>
            <w:r w:rsidR="00BA5F4B">
              <w:t>để giải quyết một bài toán thực tế.</w:t>
            </w:r>
          </w:p>
          <w:p w14:paraId="31729416" w14:textId="792E0754" w:rsidR="00947DFF" w:rsidRPr="00947DFF" w:rsidRDefault="00947DFF" w:rsidP="00A73761">
            <w:r>
              <w:t xml:space="preserve">- Xác định tham số </w:t>
            </w:r>
            <w:r w:rsidRPr="00947DFF">
              <w:rPr>
                <w:i/>
                <w:iCs/>
              </w:rPr>
              <w:t>m</w:t>
            </w:r>
            <w:r>
              <w:t xml:space="preserve"> để hai tập hợp cho trước thỏa điều kiện cho trước.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7D9E0" w14:textId="1F32D373" w:rsidR="00D36E50" w:rsidRPr="00947DFF" w:rsidRDefault="00947DFF" w:rsidP="00A7376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E1D99" w14:textId="58D43C24" w:rsidR="00D36E50" w:rsidRPr="00947DFF" w:rsidRDefault="00947DFF" w:rsidP="00A73761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24B67" w14:textId="77777777" w:rsidR="00D36E50" w:rsidRPr="007F4C10" w:rsidRDefault="00D36E50" w:rsidP="00A73761">
            <w:pPr>
              <w:jc w:val="center"/>
            </w:pPr>
            <w:r w:rsidRPr="00B93C0E">
              <w:rPr>
                <w:lang w:val="vi-VN"/>
              </w:rPr>
              <w:t>1</w:t>
            </w:r>
            <w:r>
              <w:t>*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37992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0</w:t>
            </w:r>
          </w:p>
        </w:tc>
      </w:tr>
      <w:tr w:rsidR="00D36E50" w:rsidRPr="00B93C0E" w14:paraId="459B71F2" w14:textId="77777777" w:rsidTr="00A73761">
        <w:trPr>
          <w:trHeight w:val="440"/>
        </w:trPr>
        <w:tc>
          <w:tcPr>
            <w:tcW w:w="555" w:type="dxa"/>
            <w:vMerge w:val="restart"/>
            <w:vAlign w:val="center"/>
          </w:tcPr>
          <w:p w14:paraId="2B12FF13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2</w:t>
            </w:r>
          </w:p>
        </w:tc>
        <w:tc>
          <w:tcPr>
            <w:tcW w:w="1289" w:type="dxa"/>
            <w:vMerge w:val="restart"/>
            <w:vAlign w:val="center"/>
          </w:tcPr>
          <w:p w14:paraId="58DE8097" w14:textId="0DDA9E36" w:rsidR="00D36E50" w:rsidRPr="00B93C0E" w:rsidRDefault="00947DFF" w:rsidP="00A73761">
            <w:pPr>
              <w:jc w:val="center"/>
              <w:rPr>
                <w:b/>
                <w:lang w:val="vi-VN"/>
              </w:rPr>
            </w:pPr>
            <w:r w:rsidRPr="0044311E">
              <w:rPr>
                <w:b/>
                <w:lang w:val="vi-VN"/>
              </w:rPr>
              <w:t xml:space="preserve">2. </w:t>
            </w:r>
            <w:r>
              <w:rPr>
                <w:b/>
              </w:rPr>
              <w:t xml:space="preserve">Bất phương trình- Hệ bất phương </w:t>
            </w:r>
            <w:r>
              <w:rPr>
                <w:b/>
              </w:rPr>
              <w:lastRenderedPageBreak/>
              <w:t xml:space="preserve">trình </w:t>
            </w:r>
            <w:r w:rsidRPr="0044311E">
              <w:rPr>
                <w:b/>
                <w:lang w:val="vi-VN"/>
              </w:rPr>
              <w:t>bậc nhất hai</w:t>
            </w:r>
            <w:r>
              <w:rPr>
                <w:b/>
              </w:rPr>
              <w:t xml:space="preserve"> ẩn.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93561" w14:textId="40196C38" w:rsidR="00D36E50" w:rsidRPr="00B93C0E" w:rsidRDefault="00D36E50" w:rsidP="00947DFF">
            <w:pPr>
              <w:jc w:val="center"/>
              <w:rPr>
                <w:b/>
                <w:bCs/>
                <w:lang w:val="vi-VN"/>
              </w:rPr>
            </w:pPr>
            <w:r w:rsidRPr="00B93C0E">
              <w:rPr>
                <w:b/>
                <w:bCs/>
                <w:lang w:val="vi-VN"/>
              </w:rPr>
              <w:lastRenderedPageBreak/>
              <w:t>2.1.</w:t>
            </w:r>
            <w:r w:rsidR="00947DFF">
              <w:rPr>
                <w:b/>
                <w:bCs/>
              </w:rPr>
              <w:t xml:space="preserve"> </w:t>
            </w:r>
            <w:r w:rsidR="00947DFF" w:rsidRPr="00E42C4E">
              <w:t xml:space="preserve">Bất phương trình </w:t>
            </w:r>
            <w:r w:rsidR="00947DFF" w:rsidRPr="00E42C4E">
              <w:rPr>
                <w:lang w:val="vi-VN"/>
              </w:rPr>
              <w:t>bậc nhất hai</w:t>
            </w:r>
            <w:r w:rsidR="00947DFF" w:rsidRPr="00E42C4E">
              <w:t xml:space="preserve"> ẩn.</w:t>
            </w:r>
          </w:p>
        </w:tc>
        <w:tc>
          <w:tcPr>
            <w:tcW w:w="8079" w:type="dxa"/>
            <w:vAlign w:val="center"/>
          </w:tcPr>
          <w:p w14:paraId="1EB1AAF9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b/>
                <w:bCs/>
                <w:lang w:val="vi-VN"/>
              </w:rPr>
              <w:t>Nhận biết</w:t>
            </w:r>
            <w:r w:rsidRPr="00B93C0E">
              <w:rPr>
                <w:lang w:val="vi-VN"/>
              </w:rPr>
              <w:t xml:space="preserve">: </w:t>
            </w:r>
          </w:p>
          <w:p w14:paraId="20F8D90B" w14:textId="0BB25243" w:rsidR="00D36E50" w:rsidRPr="00947DFF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Nhận biết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 được </w:t>
            </w:r>
            <w:r w:rsidR="00947DFF">
              <w:rPr>
                <w:rFonts w:ascii="Times New Roman" w:hAnsi="Times New Roman"/>
                <w:sz w:val="24"/>
              </w:rPr>
              <w:t>bất phương trình bậc nhất hai ẩn.</w:t>
            </w:r>
          </w:p>
          <w:p w14:paraId="44B861D8" w14:textId="5BE646D6" w:rsidR="00947DFF" w:rsidRDefault="00D36E50" w:rsidP="00A73761">
            <w:r w:rsidRPr="00B93C0E">
              <w:rPr>
                <w:lang w:val="vi-VN"/>
              </w:rPr>
              <w:t xml:space="preserve">- Nhận </w:t>
            </w:r>
            <w:r w:rsidR="00947DFF">
              <w:t>biết được nghiệm của một bất phương trình bậc nhất hai ẩn.</w:t>
            </w:r>
          </w:p>
          <w:p w14:paraId="23821185" w14:textId="2ED8C6B1" w:rsidR="00947DFF" w:rsidRDefault="00947DFF" w:rsidP="00A73761">
            <w:r>
              <w:t>- Biết được biểu diễn hình học của một nghiệm, một tập nghiệm của bất phương trình bậc nhất hai ẩn trên mặt phẳng tọa độ.</w:t>
            </w:r>
          </w:p>
          <w:p w14:paraId="13BDE2A6" w14:textId="22FC50E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b/>
                <w:bCs/>
                <w:lang w:val="vi-VN"/>
              </w:rPr>
              <w:lastRenderedPageBreak/>
              <w:t>Thông hiểu</w:t>
            </w:r>
            <w:r w:rsidRPr="00B93C0E">
              <w:rPr>
                <w:lang w:val="vi-VN"/>
              </w:rPr>
              <w:t xml:space="preserve">: </w:t>
            </w:r>
          </w:p>
          <w:p w14:paraId="76ACB4F8" w14:textId="10E02EDB" w:rsidR="00D36E50" w:rsidRPr="00947DFF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>-</w:t>
            </w:r>
            <w:r w:rsidR="00947DF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Xác định được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="00947DFF">
              <w:rPr>
                <w:rFonts w:ascii="Times New Roman" w:hAnsi="Times New Roman"/>
                <w:sz w:val="24"/>
              </w:rPr>
              <w:t>miền nghiệm của một bất phương trình bậc nhất hai ẩn cho trước hoặc ngược lại.</w:t>
            </w:r>
          </w:p>
          <w:p w14:paraId="7ECC7C41" w14:textId="2BE9E756" w:rsidR="00D36E50" w:rsidRPr="00947948" w:rsidRDefault="00D36E50" w:rsidP="00947DFF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="00947DFF">
              <w:rPr>
                <w:rFonts w:ascii="Times New Roman" w:hAnsi="Times New Roman"/>
                <w:sz w:val="24"/>
              </w:rPr>
              <w:t>Xác định được một điểm cho trước thuộc hay không thuộc miền nghiệm của một bất phương trình bậc nhất hai ẩn cho trước.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7B691" w14:textId="4AEA7BAC" w:rsidR="00D36E50" w:rsidRPr="005E0ED7" w:rsidRDefault="003B7258" w:rsidP="00A73761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380E9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65593D" w14:textId="7EF331FC" w:rsidR="00D36E50" w:rsidRPr="003B7258" w:rsidRDefault="003B7258" w:rsidP="00A73761">
            <w:pPr>
              <w:jc w:val="center"/>
            </w:pPr>
            <w: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1D56E6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0</w:t>
            </w:r>
          </w:p>
        </w:tc>
      </w:tr>
      <w:tr w:rsidR="00D36E50" w:rsidRPr="00B93C0E" w14:paraId="74D6B87F" w14:textId="77777777" w:rsidTr="00A73761">
        <w:trPr>
          <w:trHeight w:val="2557"/>
        </w:trPr>
        <w:tc>
          <w:tcPr>
            <w:tcW w:w="555" w:type="dxa"/>
            <w:vMerge/>
            <w:vAlign w:val="center"/>
          </w:tcPr>
          <w:p w14:paraId="776F3A2F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289" w:type="dxa"/>
            <w:vMerge/>
            <w:vAlign w:val="center"/>
          </w:tcPr>
          <w:p w14:paraId="01182526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B6323" w14:textId="7FE42DD4" w:rsidR="00D36E50" w:rsidRPr="00B93C0E" w:rsidRDefault="00D36E50" w:rsidP="00947DFF">
            <w:pPr>
              <w:jc w:val="center"/>
              <w:rPr>
                <w:b/>
                <w:bCs/>
                <w:lang w:val="vi-VN"/>
              </w:rPr>
            </w:pPr>
            <w:r w:rsidRPr="00B93C0E">
              <w:rPr>
                <w:b/>
                <w:bCs/>
                <w:lang w:val="vi-VN"/>
              </w:rPr>
              <w:t>2.2.</w:t>
            </w:r>
            <w:r w:rsidR="00947DFF">
              <w:rPr>
                <w:b/>
                <w:bCs/>
              </w:rPr>
              <w:t xml:space="preserve"> </w:t>
            </w:r>
            <w:r w:rsidR="00947DFF" w:rsidRPr="00E42C4E">
              <w:rPr>
                <w:bCs/>
              </w:rPr>
              <w:t>Hệ bất phương trình bậc nhất hai ẩn.</w:t>
            </w:r>
          </w:p>
        </w:tc>
        <w:tc>
          <w:tcPr>
            <w:tcW w:w="8079" w:type="dxa"/>
            <w:vAlign w:val="center"/>
          </w:tcPr>
          <w:p w14:paraId="025736C8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b/>
                <w:bCs/>
                <w:lang w:val="vi-VN"/>
              </w:rPr>
              <w:t>Nhận biết</w:t>
            </w:r>
            <w:r w:rsidRPr="00B93C0E">
              <w:rPr>
                <w:lang w:val="vi-VN"/>
              </w:rPr>
              <w:t xml:space="preserve">: </w:t>
            </w:r>
          </w:p>
          <w:p w14:paraId="66DD58AB" w14:textId="69BFBCAD" w:rsidR="00D36E50" w:rsidRPr="00947DFF" w:rsidRDefault="00D36E50" w:rsidP="00A73761">
            <w:r w:rsidRPr="00B93C0E">
              <w:rPr>
                <w:lang w:val="vi-VN"/>
              </w:rPr>
              <w:t xml:space="preserve">- Nhận biết được </w:t>
            </w:r>
            <w:r w:rsidR="00947DFF">
              <w:t>hệ bất phương trình bậc nhất hai ẩn.</w:t>
            </w:r>
          </w:p>
          <w:p w14:paraId="4E8AC294" w14:textId="5CCB8EF2" w:rsidR="00947DFF" w:rsidRDefault="00D36E50" w:rsidP="00947DFF">
            <w:r w:rsidRPr="00B93C0E">
              <w:rPr>
                <w:lang w:val="vi-VN"/>
              </w:rPr>
              <w:t>-</w:t>
            </w:r>
            <w:r w:rsidR="00947DFF" w:rsidRPr="00B93C0E">
              <w:rPr>
                <w:lang w:val="vi-VN"/>
              </w:rPr>
              <w:t xml:space="preserve"> Nhận </w:t>
            </w:r>
            <w:r w:rsidR="00947DFF">
              <w:t>biết được nghiệm của một hệ bất phương trình bậc nhất hai ẩn.</w:t>
            </w:r>
          </w:p>
          <w:p w14:paraId="549F72F0" w14:textId="71AA042D" w:rsidR="00D36E50" w:rsidRPr="00947DFF" w:rsidRDefault="00947DFF" w:rsidP="00A73761">
            <w:r>
              <w:t>- Biết được biểu diễn hình học của một nghiệm, một tập nghiệm của hệ bất phương trình bậc nhất hai ẩn trên mặt phẳng tọa độ.</w:t>
            </w:r>
          </w:p>
          <w:p w14:paraId="0409315D" w14:textId="77777777" w:rsidR="00D36E50" w:rsidRPr="00B93C0E" w:rsidRDefault="00D36E50" w:rsidP="00A73761">
            <w:pPr>
              <w:rPr>
                <w:lang w:val="vi-VN"/>
              </w:rPr>
            </w:pPr>
            <w:r w:rsidRPr="00B93C0E">
              <w:rPr>
                <w:b/>
                <w:bCs/>
                <w:lang w:val="vi-VN"/>
              </w:rPr>
              <w:t>Thông hiểu</w:t>
            </w:r>
            <w:r w:rsidRPr="00B93C0E">
              <w:rPr>
                <w:lang w:val="vi-VN"/>
              </w:rPr>
              <w:t>:</w:t>
            </w:r>
          </w:p>
          <w:p w14:paraId="0815417B" w14:textId="659DA810" w:rsidR="00947DFF" w:rsidRPr="00947DFF" w:rsidRDefault="00947DFF" w:rsidP="00947DFF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Xác định được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miền nghiệm của một hệ bất phương trình bậc nhất hai ẩn cho trước.</w:t>
            </w:r>
          </w:p>
          <w:p w14:paraId="68EC19BB" w14:textId="44A41358" w:rsidR="00947DFF" w:rsidRDefault="00947DFF" w:rsidP="00947DFF">
            <w:pPr>
              <w:jc w:val="both"/>
            </w:pPr>
            <w:r w:rsidRPr="00B93C0E">
              <w:rPr>
                <w:lang w:val="vi-VN"/>
              </w:rPr>
              <w:t xml:space="preserve">- </w:t>
            </w:r>
            <w:r>
              <w:t>Xác định được một điểm cho trước thuộc hay không thuộc miền nghiệm của một hệ bất phương trình bậc nhất hai ẩn cho trước.</w:t>
            </w:r>
          </w:p>
          <w:p w14:paraId="35F22C0E" w14:textId="62163347" w:rsidR="00947DFF" w:rsidRDefault="00D36E50" w:rsidP="00947DFF">
            <w:pPr>
              <w:jc w:val="both"/>
              <w:rPr>
                <w:b/>
                <w:bCs/>
              </w:rPr>
            </w:pPr>
            <w:r w:rsidRPr="00B93C0E">
              <w:rPr>
                <w:b/>
                <w:bCs/>
                <w:lang w:val="vi-VN"/>
              </w:rPr>
              <w:t>Vận dụng</w:t>
            </w:r>
            <w:r w:rsidR="00947DFF" w:rsidRPr="00947DFF">
              <w:rPr>
                <w:b/>
                <w:bCs/>
              </w:rPr>
              <w:t xml:space="preserve"> </w:t>
            </w:r>
          </w:p>
          <w:p w14:paraId="66AEE5B9" w14:textId="761C84D9" w:rsidR="00947DFF" w:rsidRDefault="00947DFF" w:rsidP="00947DFF">
            <w:pPr>
              <w:jc w:val="both"/>
            </w:pPr>
            <w:r>
              <w:t>- Tính được số nghiệm nguyên của một hệ</w:t>
            </w:r>
            <w:r w:rsidR="003B7258">
              <w:t xml:space="preserve"> bất phương trình bậc nhất hai ẩn</w:t>
            </w:r>
            <w:r>
              <w:t xml:space="preserve"> cho trước.</w:t>
            </w:r>
          </w:p>
          <w:p w14:paraId="4B7DE780" w14:textId="0A44222D" w:rsidR="00D36E50" w:rsidRPr="00947DFF" w:rsidRDefault="00D36E50" w:rsidP="00947DFF">
            <w:pPr>
              <w:jc w:val="both"/>
            </w:pPr>
            <w:r w:rsidRPr="00B93C0E">
              <w:rPr>
                <w:lang w:val="vi-VN"/>
              </w:rPr>
              <w:t xml:space="preserve">- </w:t>
            </w:r>
            <w:r w:rsidR="00947DFF">
              <w:t>Lập được hệ bất phương trình bậc nhất hai ẩn từ một bài toán thực tế cho trước.</w:t>
            </w:r>
          </w:p>
          <w:p w14:paraId="2690F047" w14:textId="0EA0EF12" w:rsidR="00947DFF" w:rsidRDefault="00947DFF" w:rsidP="00947DF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947DFF">
              <w:rPr>
                <w:b/>
                <w:bCs/>
              </w:rPr>
              <w:t>ận dụng cao</w:t>
            </w:r>
          </w:p>
          <w:p w14:paraId="4915C4FE" w14:textId="439FFF89" w:rsidR="00D36E50" w:rsidRPr="00B93C0E" w:rsidRDefault="00947DFF" w:rsidP="00947DFF">
            <w:pPr>
              <w:jc w:val="both"/>
              <w:rPr>
                <w:lang w:val="vi-VN"/>
              </w:rPr>
            </w:pPr>
            <w:r>
              <w:t>-Vận dụng được kiến thức đã biết và các kiến thức về hệ bất phương trình bậc nhất hai ẩn vào giải quyết một bài toán tối ưu.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33277A" w14:textId="65AECDC5" w:rsidR="00D36E50" w:rsidRPr="00947DFF" w:rsidRDefault="00947DFF" w:rsidP="00A73761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E600B" w14:textId="1D85B92D" w:rsidR="00D36E50" w:rsidRPr="00947DFF" w:rsidRDefault="00947DFF" w:rsidP="00A73761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74EFA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1*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DDA382" w14:textId="1EFCA3A3" w:rsidR="00D36E50" w:rsidRPr="00216915" w:rsidRDefault="00947DFF" w:rsidP="00A73761">
            <w:pPr>
              <w:jc w:val="center"/>
            </w:pPr>
            <w:r w:rsidRPr="00B93C0E">
              <w:rPr>
                <w:lang w:val="vi-VN"/>
              </w:rPr>
              <w:t>1**</w:t>
            </w:r>
            <w:r w:rsidR="00216915">
              <w:t>*</w:t>
            </w:r>
          </w:p>
        </w:tc>
      </w:tr>
      <w:tr w:rsidR="00D36E50" w:rsidRPr="00B93C0E" w14:paraId="52AC19F1" w14:textId="77777777" w:rsidTr="00A73761">
        <w:trPr>
          <w:trHeight w:val="440"/>
        </w:trPr>
        <w:tc>
          <w:tcPr>
            <w:tcW w:w="555" w:type="dxa"/>
            <w:vMerge w:val="restart"/>
            <w:vAlign w:val="center"/>
          </w:tcPr>
          <w:p w14:paraId="14B44989" w14:textId="77777777" w:rsidR="00D36E50" w:rsidRPr="00D248CE" w:rsidRDefault="00D36E50" w:rsidP="00A7376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89" w:type="dxa"/>
            <w:vMerge w:val="restart"/>
            <w:vAlign w:val="center"/>
          </w:tcPr>
          <w:p w14:paraId="6375C184" w14:textId="1934AC9C" w:rsidR="00D36E50" w:rsidRPr="00D248CE" w:rsidRDefault="00947DFF" w:rsidP="00A73761">
            <w:pPr>
              <w:jc w:val="center"/>
              <w:rPr>
                <w:b/>
              </w:rPr>
            </w:pPr>
            <w:r w:rsidRPr="0044311E">
              <w:rPr>
                <w:b/>
                <w:lang w:val="vi-VN"/>
              </w:rPr>
              <w:t xml:space="preserve">3. </w:t>
            </w:r>
            <w:r w:rsidRPr="00E42C4E">
              <w:rPr>
                <w:b/>
                <w:bCs/>
                <w:lang w:val="vi-VN"/>
              </w:rPr>
              <w:t>Hệ thức lượng trong tam giác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5097B" w14:textId="0CF36F8B" w:rsidR="00D36E50" w:rsidRPr="00B93C0E" w:rsidRDefault="00D36E50" w:rsidP="00947DFF">
            <w:pPr>
              <w:jc w:val="center"/>
              <w:rPr>
                <w:b/>
                <w:bCs/>
                <w:lang w:val="vi-VN"/>
              </w:rPr>
            </w:pPr>
            <w:r w:rsidRPr="00B93C0E">
              <w:rPr>
                <w:b/>
                <w:bCs/>
                <w:lang w:val="vi-VN"/>
              </w:rPr>
              <w:t>3.1.</w:t>
            </w:r>
            <w:r w:rsidR="00947DFF">
              <w:rPr>
                <w:b/>
                <w:bCs/>
              </w:rPr>
              <w:t xml:space="preserve"> </w:t>
            </w:r>
            <w:r w:rsidR="00947DFF">
              <w:t>Giá trị lượng giác của một góc từ 0</w:t>
            </w:r>
            <w:r w:rsidR="00947DFF">
              <w:rPr>
                <w:vertAlign w:val="superscript"/>
              </w:rPr>
              <w:t>0</w:t>
            </w:r>
            <w:r w:rsidR="00947DFF">
              <w:t xml:space="preserve"> đến 180</w:t>
            </w:r>
            <w:r w:rsidR="00947DFF">
              <w:rPr>
                <w:vertAlign w:val="superscript"/>
              </w:rPr>
              <w:t>0</w:t>
            </w:r>
            <w:r w:rsidR="00947DFF">
              <w:t>.</w:t>
            </w:r>
          </w:p>
        </w:tc>
        <w:tc>
          <w:tcPr>
            <w:tcW w:w="8079" w:type="dxa"/>
            <w:vAlign w:val="center"/>
          </w:tcPr>
          <w:p w14:paraId="7C8A9102" w14:textId="77777777" w:rsidR="003B7258" w:rsidRDefault="00D36E50" w:rsidP="003B7258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b/>
                <w:sz w:val="24"/>
                <w:lang w:val="vi-VN"/>
              </w:rPr>
              <w:t>Nhận biết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>:</w:t>
            </w:r>
          </w:p>
          <w:p w14:paraId="33DDE868" w14:textId="047FC157" w:rsidR="00D36E50" w:rsidRPr="00B93C0E" w:rsidRDefault="00D36E50" w:rsidP="003B7258">
            <w:pPr>
              <w:pStyle w:val="BodyText"/>
              <w:spacing w:line="240" w:lineRule="auto"/>
              <w:rPr>
                <w:rFonts w:ascii="Times New Roman" w:hAnsi="Times New Roman"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- Nhận biết được </w:t>
            </w:r>
            <w:r w:rsidR="00947DFF">
              <w:rPr>
                <w:rFonts w:ascii="Times New Roman" w:hAnsi="Times New Roman"/>
                <w:sz w:val="24"/>
              </w:rPr>
              <w:t>dấu của các giá trị lượng giác của một góc nhọn, tù.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</w:p>
          <w:p w14:paraId="6329A4BD" w14:textId="42DF8895" w:rsidR="00D36E50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sz w:val="24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>- N</w:t>
            </w:r>
            <w:r w:rsidR="003B7258">
              <w:rPr>
                <w:rFonts w:ascii="Times New Roman" w:hAnsi="Times New Roman"/>
                <w:sz w:val="24"/>
              </w:rPr>
              <w:t>ắm</w:t>
            </w: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 được </w:t>
            </w:r>
            <w:r w:rsidR="003B7258">
              <w:rPr>
                <w:rFonts w:ascii="Times New Roman" w:hAnsi="Times New Roman"/>
                <w:sz w:val="24"/>
              </w:rPr>
              <w:t>mối liên hệ giữa các giá trị lượng giác của hai góc bù nhau.</w:t>
            </w:r>
          </w:p>
          <w:p w14:paraId="4FA1C106" w14:textId="77777777" w:rsidR="00D36E50" w:rsidRPr="00B93C0E" w:rsidRDefault="00D36E50" w:rsidP="00A73761">
            <w:pPr>
              <w:pStyle w:val="BodyText"/>
              <w:spacing w:line="240" w:lineRule="auto"/>
              <w:rPr>
                <w:rFonts w:ascii="Times New Roman" w:hAnsi="Times New Roman"/>
                <w:b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b/>
                <w:sz w:val="24"/>
                <w:lang w:val="vi-VN"/>
              </w:rPr>
              <w:t>Thông hiểu:</w:t>
            </w:r>
          </w:p>
          <w:p w14:paraId="0B76DF45" w14:textId="4D359A30" w:rsidR="00D36E50" w:rsidRPr="003B7258" w:rsidRDefault="00D36E50" w:rsidP="00D36E50">
            <w:pPr>
              <w:pStyle w:val="BodyText"/>
              <w:numPr>
                <w:ilvl w:val="0"/>
                <w:numId w:val="2"/>
              </w:numPr>
              <w:spacing w:line="240" w:lineRule="auto"/>
              <w:ind w:left="453" w:hanging="93"/>
              <w:rPr>
                <w:rFonts w:ascii="Times New Roman" w:hAnsi="Times New Roman"/>
                <w:sz w:val="24"/>
                <w:lang w:val="vi-VN"/>
              </w:rPr>
            </w:pPr>
            <w:r w:rsidRPr="00B93C0E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="003B7258">
              <w:rPr>
                <w:rFonts w:ascii="Times New Roman" w:hAnsi="Times New Roman"/>
                <w:sz w:val="24"/>
              </w:rPr>
              <w:t>Tính</w:t>
            </w:r>
            <w:r w:rsidR="007C0152">
              <w:rPr>
                <w:rFonts w:ascii="Times New Roman" w:hAnsi="Times New Roman"/>
                <w:sz w:val="24"/>
              </w:rPr>
              <w:t xml:space="preserve"> </w:t>
            </w:r>
            <w:r w:rsidR="009823F4">
              <w:rPr>
                <w:rFonts w:ascii="Times New Roman" w:hAnsi="Times New Roman"/>
                <w:sz w:val="24"/>
              </w:rPr>
              <w:t xml:space="preserve">(rút gọn) </w:t>
            </w:r>
            <w:r w:rsidR="007C0152">
              <w:rPr>
                <w:rFonts w:ascii="Times New Roman" w:hAnsi="Times New Roman"/>
                <w:sz w:val="24"/>
              </w:rPr>
              <w:t xml:space="preserve"> được </w:t>
            </w:r>
            <w:r w:rsidR="009823F4">
              <w:rPr>
                <w:rFonts w:ascii="Times New Roman" w:hAnsi="Times New Roman"/>
                <w:sz w:val="24"/>
              </w:rPr>
              <w:t>một biểu thức lượng giác</w:t>
            </w:r>
            <w:r w:rsidR="003B7258">
              <w:rPr>
                <w:rFonts w:ascii="Times New Roman" w:hAnsi="Times New Roman"/>
                <w:sz w:val="24"/>
              </w:rPr>
              <w:t xml:space="preserve"> </w:t>
            </w:r>
            <w:r w:rsidR="009823F4">
              <w:rPr>
                <w:rFonts w:ascii="Times New Roman" w:hAnsi="Times New Roman"/>
                <w:sz w:val="24"/>
              </w:rPr>
              <w:t>cho trước thông qua việc sử dụng định nghĩa các giá trị lượng giác và giá trị lượng giác của hai góc bù nhau.</w:t>
            </w:r>
          </w:p>
          <w:p w14:paraId="3ABDB654" w14:textId="369636C9" w:rsidR="00D36E50" w:rsidRPr="00216915" w:rsidRDefault="003B7258" w:rsidP="003B7258">
            <w:pPr>
              <w:pStyle w:val="BodyText"/>
              <w:numPr>
                <w:ilvl w:val="0"/>
                <w:numId w:val="2"/>
              </w:numPr>
              <w:spacing w:line="240" w:lineRule="auto"/>
              <w:ind w:left="453" w:hanging="93"/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 xml:space="preserve"> Xác định được dấu của một biểu thức liên quan đến dấu của các giá trị lượng giác của một góc thỏa điều kiện cho trước.</w:t>
            </w:r>
          </w:p>
          <w:p w14:paraId="1B087EC6" w14:textId="77777777" w:rsidR="00216915" w:rsidRDefault="00216915" w:rsidP="00216915">
            <w:pPr>
              <w:jc w:val="both"/>
              <w:rPr>
                <w:b/>
                <w:bCs/>
              </w:rPr>
            </w:pPr>
            <w:r w:rsidRPr="00B93C0E">
              <w:rPr>
                <w:b/>
                <w:bCs/>
                <w:lang w:val="vi-VN"/>
              </w:rPr>
              <w:t>Vận dụng</w:t>
            </w:r>
            <w:r w:rsidRPr="00947DFF">
              <w:rPr>
                <w:b/>
                <w:bCs/>
              </w:rPr>
              <w:t xml:space="preserve"> </w:t>
            </w:r>
          </w:p>
          <w:p w14:paraId="03502F86" w14:textId="6D9A04A3" w:rsidR="00216915" w:rsidRPr="00216915" w:rsidRDefault="00216915" w:rsidP="00216915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Vận dụng được kiến thức tổng hợp trong bài để tính giá trị hoặc thu gọn </w:t>
            </w:r>
            <w:r>
              <w:rPr>
                <w:rFonts w:ascii="Times New Roman" w:hAnsi="Times New Roman"/>
                <w:bCs/>
                <w:sz w:val="24"/>
              </w:rPr>
              <w:lastRenderedPageBreak/>
              <w:t>một biểu thức.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3BDAC8" w14:textId="6760999B" w:rsidR="00D36E50" w:rsidRPr="003B7258" w:rsidRDefault="003B7258" w:rsidP="00A73761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4FFDA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182CD5" w14:textId="3EF06F99" w:rsidR="00D36E50" w:rsidRPr="00216915" w:rsidRDefault="00216915" w:rsidP="00A73761">
            <w:pPr>
              <w:jc w:val="center"/>
            </w:pPr>
            <w:r w:rsidRPr="00B93C0E">
              <w:rPr>
                <w:lang w:val="vi-VN"/>
              </w:rPr>
              <w:t>1*</w:t>
            </w:r>
            <w: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CAAAB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0</w:t>
            </w:r>
          </w:p>
        </w:tc>
      </w:tr>
      <w:tr w:rsidR="00D36E50" w:rsidRPr="00B93C0E" w14:paraId="29C7B1BC" w14:textId="77777777" w:rsidTr="00A73761">
        <w:trPr>
          <w:trHeight w:val="440"/>
        </w:trPr>
        <w:tc>
          <w:tcPr>
            <w:tcW w:w="555" w:type="dxa"/>
            <w:vMerge/>
            <w:vAlign w:val="center"/>
          </w:tcPr>
          <w:p w14:paraId="2F6C18C1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289" w:type="dxa"/>
            <w:vMerge/>
            <w:vAlign w:val="center"/>
          </w:tcPr>
          <w:p w14:paraId="60FE74A9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934B03" w14:textId="127106BA" w:rsidR="00D36E50" w:rsidRPr="00B93C0E" w:rsidRDefault="00D36E50" w:rsidP="003B7258">
            <w:pPr>
              <w:jc w:val="center"/>
              <w:rPr>
                <w:b/>
                <w:bCs/>
                <w:lang w:val="vi-VN"/>
              </w:rPr>
            </w:pPr>
            <w:r w:rsidRPr="00B93C0E">
              <w:rPr>
                <w:b/>
                <w:bCs/>
                <w:lang w:val="vi-VN"/>
              </w:rPr>
              <w:t>3.2.</w:t>
            </w:r>
            <w:r w:rsidR="003B7258">
              <w:rPr>
                <w:b/>
                <w:bCs/>
              </w:rPr>
              <w:t xml:space="preserve"> </w:t>
            </w:r>
            <w:r w:rsidR="003B7258" w:rsidRPr="006340F9">
              <w:rPr>
                <w:lang w:val="vi-VN"/>
              </w:rPr>
              <w:t>Hệ thức lượng trong tam giác</w:t>
            </w:r>
          </w:p>
        </w:tc>
        <w:tc>
          <w:tcPr>
            <w:tcW w:w="8079" w:type="dxa"/>
            <w:vAlign w:val="center"/>
          </w:tcPr>
          <w:p w14:paraId="34B17839" w14:textId="77777777" w:rsidR="00D36E50" w:rsidRPr="00B93C0E" w:rsidRDefault="00D36E50" w:rsidP="00A73761">
            <w:pPr>
              <w:jc w:val="both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Nhận biết:</w:t>
            </w:r>
          </w:p>
          <w:p w14:paraId="175DFD26" w14:textId="0AD83183" w:rsidR="00D36E50" w:rsidRPr="00B93C0E" w:rsidRDefault="00D36E50" w:rsidP="00D36E50">
            <w:pPr>
              <w:numPr>
                <w:ilvl w:val="0"/>
                <w:numId w:val="2"/>
              </w:numPr>
              <w:jc w:val="both"/>
              <w:rPr>
                <w:lang w:val="vi-VN"/>
              </w:rPr>
            </w:pPr>
            <w:r w:rsidRPr="00B93C0E">
              <w:rPr>
                <w:lang w:val="vi-VN"/>
              </w:rPr>
              <w:t>Nhận biết được</w:t>
            </w:r>
            <w:r w:rsidR="003B7258">
              <w:t xml:space="preserve"> tính Đúng/ Sai của</w:t>
            </w:r>
            <w:r w:rsidRPr="00B93C0E">
              <w:rPr>
                <w:lang w:val="vi-VN"/>
              </w:rPr>
              <w:t xml:space="preserve"> </w:t>
            </w:r>
            <w:r w:rsidR="003B7258">
              <w:t>các công thức được xây dựng từ các định lí đã học.</w:t>
            </w:r>
          </w:p>
          <w:p w14:paraId="0A170BF6" w14:textId="77777777" w:rsidR="00D36E50" w:rsidRPr="00B93C0E" w:rsidRDefault="00D36E50" w:rsidP="00A73761">
            <w:pPr>
              <w:jc w:val="both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 xml:space="preserve">Thông hiểu: </w:t>
            </w:r>
          </w:p>
          <w:p w14:paraId="31328BF3" w14:textId="607E03EB" w:rsidR="00D36E50" w:rsidRPr="00B93C0E" w:rsidRDefault="003B7258" w:rsidP="00D36E50">
            <w:pPr>
              <w:numPr>
                <w:ilvl w:val="0"/>
                <w:numId w:val="2"/>
              </w:numPr>
              <w:jc w:val="both"/>
              <w:rPr>
                <w:lang w:val="vi-VN"/>
              </w:rPr>
            </w:pPr>
            <w:r>
              <w:t>Tính được cạnh, góc, bán kính đường tròn nội, ngoại tiếp; độ dài đường trung tuyến, diện tích tam giác từ giả thiết cho trước.</w:t>
            </w:r>
          </w:p>
          <w:p w14:paraId="50128059" w14:textId="77777777" w:rsidR="00D36E50" w:rsidRPr="00B93C0E" w:rsidRDefault="00D36E50" w:rsidP="00A73761">
            <w:pPr>
              <w:jc w:val="both"/>
              <w:rPr>
                <w:b/>
              </w:rPr>
            </w:pPr>
            <w:r w:rsidRPr="00B93C0E">
              <w:rPr>
                <w:b/>
              </w:rPr>
              <w:t xml:space="preserve">Vận dụng: </w:t>
            </w:r>
          </w:p>
          <w:p w14:paraId="70D2C6CC" w14:textId="2341DD15" w:rsidR="00D36E50" w:rsidRPr="00B93C0E" w:rsidRDefault="00D36E50" w:rsidP="00D36E50">
            <w:pPr>
              <w:numPr>
                <w:ilvl w:val="0"/>
                <w:numId w:val="2"/>
              </w:numPr>
              <w:jc w:val="both"/>
            </w:pPr>
            <w:r w:rsidRPr="00B93C0E">
              <w:t xml:space="preserve">Vận dụng được </w:t>
            </w:r>
            <w:r w:rsidR="003B7258">
              <w:t>các định lí đã học vào giải quyết một bài toán thực tiễn</w:t>
            </w:r>
            <w:r w:rsidR="007C0152">
              <w:t>.</w:t>
            </w:r>
          </w:p>
          <w:p w14:paraId="4C37A9B2" w14:textId="77777777" w:rsidR="00D36E50" w:rsidRPr="00B93C0E" w:rsidRDefault="00D36E50" w:rsidP="00A73761">
            <w:pPr>
              <w:jc w:val="both"/>
              <w:rPr>
                <w:b/>
              </w:rPr>
            </w:pPr>
            <w:r w:rsidRPr="00B93C0E">
              <w:rPr>
                <w:b/>
              </w:rPr>
              <w:t>Vận dụng cao.</w:t>
            </w:r>
          </w:p>
          <w:p w14:paraId="0E75E80F" w14:textId="74E744A4" w:rsidR="00D36E50" w:rsidRPr="00B93C0E" w:rsidRDefault="003B7258" w:rsidP="00D36E50">
            <w:pPr>
              <w:numPr>
                <w:ilvl w:val="0"/>
                <w:numId w:val="2"/>
              </w:numPr>
              <w:jc w:val="both"/>
            </w:pPr>
            <w:r>
              <w:t>Vận dụng các kiến thức đã biết cùng với các nội dung đã học trong bài vào giải quyết một bài toán thực tế tổng hợp.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544B7C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0AB31" w14:textId="7A7C08B7" w:rsidR="00D36E50" w:rsidRPr="003B7258" w:rsidRDefault="003B7258" w:rsidP="00A73761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433CB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1**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13C70A" w14:textId="77777777" w:rsidR="00D36E50" w:rsidRPr="00B93C0E" w:rsidRDefault="00D36E50" w:rsidP="00A73761">
            <w:pPr>
              <w:jc w:val="center"/>
              <w:rPr>
                <w:lang w:val="vi-VN"/>
              </w:rPr>
            </w:pPr>
            <w:r w:rsidRPr="00B93C0E">
              <w:rPr>
                <w:lang w:val="vi-VN"/>
              </w:rPr>
              <w:t>1***</w:t>
            </w:r>
          </w:p>
        </w:tc>
      </w:tr>
      <w:tr w:rsidR="00D36E50" w:rsidRPr="00B93C0E" w14:paraId="0584316B" w14:textId="77777777" w:rsidTr="00A73761">
        <w:trPr>
          <w:trHeight w:val="70"/>
        </w:trPr>
        <w:tc>
          <w:tcPr>
            <w:tcW w:w="3120" w:type="dxa"/>
            <w:gridSpan w:val="3"/>
          </w:tcPr>
          <w:p w14:paraId="5058BB28" w14:textId="77777777" w:rsidR="00D36E50" w:rsidRPr="00B93C0E" w:rsidRDefault="00D36E50" w:rsidP="00A73761">
            <w:pPr>
              <w:jc w:val="center"/>
              <w:rPr>
                <w:b/>
                <w:lang w:val="vi-VN"/>
              </w:rPr>
            </w:pPr>
            <w:r w:rsidRPr="00B93C0E">
              <w:rPr>
                <w:b/>
                <w:lang w:val="vi-VN"/>
              </w:rPr>
              <w:t>Tổng</w:t>
            </w:r>
          </w:p>
        </w:tc>
        <w:tc>
          <w:tcPr>
            <w:tcW w:w="8079" w:type="dxa"/>
          </w:tcPr>
          <w:p w14:paraId="7710DCF2" w14:textId="77777777" w:rsidR="00D36E50" w:rsidRPr="00B93C0E" w:rsidRDefault="00D36E50" w:rsidP="00A73761">
            <w:pPr>
              <w:jc w:val="both"/>
              <w:rPr>
                <w:bCs/>
                <w:iCs/>
                <w:lang w:val="vi-V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F933F0" w14:textId="66992F0C" w:rsidR="00D36E50" w:rsidRPr="005E0ED7" w:rsidRDefault="00D36E50" w:rsidP="005E0ED7">
            <w:pPr>
              <w:jc w:val="center"/>
              <w:rPr>
                <w:b/>
                <w:iCs/>
                <w:lang w:bidi="hi-IN"/>
              </w:rPr>
            </w:pPr>
            <w:r w:rsidRPr="00B93C0E">
              <w:rPr>
                <w:b/>
                <w:iCs/>
                <w:lang w:val="vi-VN" w:bidi="hi-IN"/>
              </w:rPr>
              <w:t>1</w:t>
            </w:r>
            <w:r w:rsidR="005E0ED7">
              <w:rPr>
                <w:b/>
                <w:iCs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A5A1F" w14:textId="77777777" w:rsidR="00D36E50" w:rsidRPr="00B93C0E" w:rsidRDefault="00D36E50" w:rsidP="00A73761">
            <w:pPr>
              <w:jc w:val="center"/>
              <w:rPr>
                <w:b/>
                <w:iCs/>
                <w:lang w:val="vi-VN"/>
              </w:rPr>
            </w:pPr>
            <w:r w:rsidRPr="00B93C0E">
              <w:rPr>
                <w:b/>
                <w:iCs/>
                <w:lang w:val="vi-V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05298" w14:textId="77777777" w:rsidR="00D36E50" w:rsidRPr="00B93C0E" w:rsidRDefault="00D36E50" w:rsidP="00A73761">
            <w:pPr>
              <w:jc w:val="center"/>
              <w:rPr>
                <w:b/>
                <w:iCs/>
                <w:lang w:val="vi-VN" w:bidi="hi-IN"/>
              </w:rPr>
            </w:pPr>
            <w:r w:rsidRPr="00B93C0E">
              <w:rPr>
                <w:b/>
                <w:iCs/>
                <w:lang w:val="vi-VN" w:bidi="hi-IN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1D6A4E" w14:textId="77777777" w:rsidR="00D36E50" w:rsidRPr="00B93C0E" w:rsidRDefault="00D36E50" w:rsidP="00A73761">
            <w:pPr>
              <w:jc w:val="center"/>
              <w:rPr>
                <w:b/>
                <w:iCs/>
                <w:lang w:val="vi-VN" w:bidi="hi-IN"/>
              </w:rPr>
            </w:pPr>
            <w:r w:rsidRPr="00B93C0E">
              <w:rPr>
                <w:b/>
                <w:iCs/>
                <w:lang w:val="vi-VN" w:bidi="hi-IN"/>
              </w:rPr>
              <w:t>1</w:t>
            </w:r>
          </w:p>
        </w:tc>
      </w:tr>
    </w:tbl>
    <w:p w14:paraId="3B688BBF" w14:textId="77777777" w:rsidR="00D36E50" w:rsidRPr="00B93C0E" w:rsidRDefault="00D36E50" w:rsidP="00D36E50">
      <w:pPr>
        <w:rPr>
          <w:lang w:val="vi-VN"/>
        </w:rPr>
      </w:pPr>
      <w:bookmarkStart w:id="1" w:name="_Hlk53500420"/>
      <w:r w:rsidRPr="00B93C0E">
        <w:rPr>
          <w:b/>
          <w:bCs/>
          <w:lang w:val="vi-VN"/>
        </w:rPr>
        <w:t>Lưu ý</w:t>
      </w:r>
      <w:r w:rsidRPr="00B93C0E">
        <w:rPr>
          <w:lang w:val="vi-VN"/>
        </w:rPr>
        <w:t>:</w:t>
      </w:r>
    </w:p>
    <w:p w14:paraId="34C5E8DE" w14:textId="77777777" w:rsidR="00D36E50" w:rsidRPr="00B93C0E" w:rsidRDefault="00D36E50" w:rsidP="00D36E50">
      <w:pPr>
        <w:rPr>
          <w:i/>
          <w:iCs/>
          <w:lang w:val="vi-VN"/>
        </w:rPr>
      </w:pPr>
      <w:r w:rsidRPr="00B93C0E">
        <w:rPr>
          <w:i/>
          <w:iCs/>
          <w:lang w:val="vi-VN"/>
        </w:rPr>
        <w:t xml:space="preserve">- Với câu hỏi ở mức độ nhận biết và thông hiểu thì mỗi câu hỏi cần được ra ở một chỉ báo của mức độ kiến thức, kỹ năng cần kiểm tra, đánh giá tương ứng (1 gạch đầu dòng thuộc mức độ đó). </w:t>
      </w:r>
    </w:p>
    <w:p w14:paraId="27835541" w14:textId="6C2C3FD7" w:rsidR="00D36E50" w:rsidRDefault="00D36E50" w:rsidP="00D36E50">
      <w:pPr>
        <w:rPr>
          <w:b/>
          <w:bCs/>
          <w:i/>
          <w:iCs/>
          <w:lang w:val="vi-VN"/>
        </w:rPr>
      </w:pPr>
      <w:bookmarkStart w:id="2" w:name="_Hlk58937109"/>
      <w:r w:rsidRPr="00B93C0E">
        <w:rPr>
          <w:i/>
          <w:iCs/>
          <w:lang w:val="vi-VN"/>
        </w:rPr>
        <w:t xml:space="preserve">- (1* ) </w:t>
      </w:r>
      <w:bookmarkStart w:id="3" w:name="_Hlk58937099"/>
      <w:bookmarkEnd w:id="2"/>
      <w:r w:rsidRPr="00B93C0E">
        <w:rPr>
          <w:i/>
          <w:iCs/>
          <w:lang w:val="vi-VN"/>
        </w:rPr>
        <w:t xml:space="preserve">Giáo viên có thể ra 1 câu hỏi cho đề kiểm tra ở cấp độ vận dụng ở đơn vị kiến thức: </w:t>
      </w:r>
      <w:r w:rsidRPr="00B93C0E">
        <w:rPr>
          <w:b/>
          <w:bCs/>
          <w:i/>
          <w:iCs/>
          <w:lang w:val="vi-VN"/>
        </w:rPr>
        <w:t xml:space="preserve"> </w:t>
      </w:r>
      <w:r w:rsidR="00216915">
        <w:rPr>
          <w:b/>
          <w:bCs/>
          <w:i/>
          <w:iCs/>
        </w:rPr>
        <w:t>1</w:t>
      </w:r>
      <w:r w:rsidRPr="00B93C0E">
        <w:rPr>
          <w:b/>
          <w:bCs/>
          <w:i/>
          <w:iCs/>
          <w:lang w:val="vi-VN"/>
        </w:rPr>
        <w:t>.</w:t>
      </w:r>
      <w:r w:rsidR="00022F88">
        <w:rPr>
          <w:b/>
          <w:bCs/>
          <w:i/>
          <w:iCs/>
        </w:rPr>
        <w:t>2</w:t>
      </w:r>
      <w:r w:rsidRPr="00B93C0E">
        <w:rPr>
          <w:b/>
          <w:bCs/>
          <w:i/>
          <w:iCs/>
          <w:lang w:val="vi-VN"/>
        </w:rPr>
        <w:t xml:space="preserve"> hoặc </w:t>
      </w:r>
      <w:r w:rsidR="00216915">
        <w:rPr>
          <w:b/>
          <w:bCs/>
          <w:i/>
          <w:iCs/>
        </w:rPr>
        <w:t>2</w:t>
      </w:r>
      <w:r w:rsidRPr="00B93C0E">
        <w:rPr>
          <w:b/>
          <w:bCs/>
          <w:i/>
          <w:iCs/>
          <w:lang w:val="vi-VN"/>
        </w:rPr>
        <w:t xml:space="preserve">.2 </w:t>
      </w:r>
      <w:bookmarkStart w:id="4" w:name="_Hlk58937083"/>
      <w:bookmarkEnd w:id="3"/>
    </w:p>
    <w:p w14:paraId="1B8840E3" w14:textId="546BDB7D" w:rsidR="00216915" w:rsidRPr="00216915" w:rsidRDefault="00216915" w:rsidP="00216915">
      <w:pPr>
        <w:rPr>
          <w:b/>
          <w:bCs/>
          <w:i/>
          <w:iCs/>
        </w:rPr>
      </w:pPr>
      <w:r w:rsidRPr="00B93C0E">
        <w:rPr>
          <w:i/>
          <w:iCs/>
          <w:lang w:val="vi-VN"/>
        </w:rPr>
        <w:t>- (1*</w:t>
      </w:r>
      <w:r>
        <w:rPr>
          <w:i/>
          <w:iCs/>
        </w:rPr>
        <w:t>*</w:t>
      </w:r>
      <w:r w:rsidRPr="00B93C0E">
        <w:rPr>
          <w:i/>
          <w:iCs/>
          <w:lang w:val="vi-VN"/>
        </w:rPr>
        <w:t xml:space="preserve">) Giáo viên có thể ra 1 câu hỏi cho đề kiểm tra ở cấp độ vận dụng ở đơn vị kiến thức: </w:t>
      </w:r>
      <w:r>
        <w:rPr>
          <w:i/>
          <w:iCs/>
        </w:rPr>
        <w:t>3</w:t>
      </w:r>
      <w:r w:rsidRPr="00B93C0E">
        <w:rPr>
          <w:b/>
          <w:bCs/>
          <w:i/>
          <w:iCs/>
          <w:lang w:val="vi-VN"/>
        </w:rPr>
        <w:t>.</w:t>
      </w:r>
      <w:r>
        <w:rPr>
          <w:b/>
          <w:bCs/>
          <w:i/>
          <w:iCs/>
        </w:rPr>
        <w:t>1</w:t>
      </w:r>
      <w:r w:rsidRPr="00B93C0E">
        <w:rPr>
          <w:b/>
          <w:bCs/>
          <w:i/>
          <w:iCs/>
          <w:lang w:val="vi-VN"/>
        </w:rPr>
        <w:t xml:space="preserve"> hoặc </w:t>
      </w:r>
      <w:r>
        <w:rPr>
          <w:b/>
          <w:bCs/>
          <w:i/>
          <w:iCs/>
        </w:rPr>
        <w:t>3</w:t>
      </w:r>
      <w:r w:rsidRPr="00B93C0E">
        <w:rPr>
          <w:b/>
          <w:bCs/>
          <w:i/>
          <w:iCs/>
          <w:lang w:val="vi-VN"/>
        </w:rPr>
        <w:t>.</w:t>
      </w:r>
      <w:r>
        <w:rPr>
          <w:b/>
          <w:bCs/>
          <w:i/>
          <w:iCs/>
        </w:rPr>
        <w:t>2</w:t>
      </w:r>
    </w:p>
    <w:p w14:paraId="746A78D3" w14:textId="470562B2" w:rsidR="00D36E50" w:rsidRPr="00216915" w:rsidRDefault="00D36E50" w:rsidP="00D36E50">
      <w:pPr>
        <w:rPr>
          <w:b/>
          <w:bCs/>
          <w:i/>
          <w:iCs/>
        </w:rPr>
      </w:pPr>
      <w:r w:rsidRPr="00B93C0E">
        <w:rPr>
          <w:i/>
          <w:iCs/>
          <w:lang w:val="vi-VN"/>
        </w:rPr>
        <w:t>- (1*</w:t>
      </w:r>
      <w:r w:rsidR="00216915">
        <w:rPr>
          <w:i/>
          <w:iCs/>
        </w:rPr>
        <w:t>*</w:t>
      </w:r>
      <w:r w:rsidRPr="00B93C0E">
        <w:rPr>
          <w:i/>
          <w:iCs/>
          <w:lang w:val="vi-VN"/>
        </w:rPr>
        <w:t xml:space="preserve">*) Giáo viên có thể ra 1 câu hỏi cho đề kiểm tra ở cấp độ vận dụng ở đơn vị kiến thức: </w:t>
      </w:r>
      <w:r w:rsidR="00216915">
        <w:rPr>
          <w:i/>
          <w:iCs/>
        </w:rPr>
        <w:t>2</w:t>
      </w:r>
      <w:r w:rsidRPr="00B93C0E">
        <w:rPr>
          <w:b/>
          <w:bCs/>
          <w:i/>
          <w:iCs/>
          <w:lang w:val="vi-VN"/>
        </w:rPr>
        <w:t>.</w:t>
      </w:r>
      <w:r>
        <w:rPr>
          <w:b/>
          <w:bCs/>
          <w:i/>
          <w:iCs/>
        </w:rPr>
        <w:t>2</w:t>
      </w:r>
      <w:r w:rsidRPr="00B93C0E">
        <w:rPr>
          <w:b/>
          <w:bCs/>
          <w:i/>
          <w:iCs/>
          <w:lang w:val="vi-VN"/>
        </w:rPr>
        <w:t xml:space="preserve"> hoặc </w:t>
      </w:r>
      <w:r>
        <w:rPr>
          <w:b/>
          <w:bCs/>
          <w:i/>
          <w:iCs/>
        </w:rPr>
        <w:t>3</w:t>
      </w:r>
      <w:r w:rsidRPr="00B93C0E">
        <w:rPr>
          <w:b/>
          <w:bCs/>
          <w:i/>
          <w:iCs/>
          <w:lang w:val="vi-VN"/>
        </w:rPr>
        <w:t>.</w:t>
      </w:r>
      <w:r w:rsidR="00216915">
        <w:rPr>
          <w:b/>
          <w:bCs/>
          <w:i/>
          <w:iCs/>
        </w:rPr>
        <w:t>2</w:t>
      </w:r>
    </w:p>
    <w:bookmarkEnd w:id="1"/>
    <w:bookmarkEnd w:id="4"/>
    <w:p w14:paraId="2246D57B" w14:textId="351A5972" w:rsidR="00D36E50" w:rsidRPr="00022F88" w:rsidRDefault="00D36E50" w:rsidP="00D36E50">
      <w:pPr>
        <w:rPr>
          <w:b/>
        </w:rPr>
      </w:pPr>
    </w:p>
    <w:p w14:paraId="1278A6C1" w14:textId="77777777" w:rsidR="00D36E50" w:rsidRPr="00B93C0E" w:rsidRDefault="00D36E50" w:rsidP="00D36E50">
      <w:pPr>
        <w:rPr>
          <w:lang w:val="vi-VN"/>
        </w:rPr>
      </w:pPr>
    </w:p>
    <w:p w14:paraId="39A1F023" w14:textId="77777777" w:rsidR="00D36E50" w:rsidRPr="00B93C0E" w:rsidRDefault="00D36E50" w:rsidP="00D36E50">
      <w:pPr>
        <w:rPr>
          <w:lang w:val="vi-VN"/>
        </w:rPr>
      </w:pPr>
    </w:p>
    <w:p w14:paraId="14864722" w14:textId="77777777" w:rsidR="00D36E50" w:rsidRPr="00B93C0E" w:rsidRDefault="00D36E50" w:rsidP="00D36E50">
      <w:pPr>
        <w:rPr>
          <w:b/>
          <w:lang w:val="vi-VN"/>
        </w:rPr>
      </w:pPr>
    </w:p>
    <w:p w14:paraId="7E63A3B6" w14:textId="77777777" w:rsidR="00D36E50" w:rsidRPr="00B93C0E" w:rsidRDefault="00D36E50" w:rsidP="00D36E50">
      <w:pPr>
        <w:tabs>
          <w:tab w:val="left" w:pos="9744"/>
        </w:tabs>
        <w:rPr>
          <w:lang w:val="vi-VN"/>
        </w:rPr>
      </w:pPr>
      <w:r w:rsidRPr="00B93C0E">
        <w:rPr>
          <w:lang w:val="vi-VN"/>
        </w:rPr>
        <w:tab/>
      </w:r>
    </w:p>
    <w:p w14:paraId="2D0E23CA" w14:textId="77777777" w:rsidR="00014DBC" w:rsidRDefault="00014DBC" w:rsidP="004D54BA">
      <w:pPr>
        <w:rPr>
          <w:bCs/>
          <w:i/>
          <w:iCs/>
        </w:rPr>
      </w:pPr>
    </w:p>
    <w:sectPr w:rsidR="00014DBC" w:rsidSect="00014DBC">
      <w:headerReference w:type="default" r:id="rId8"/>
      <w:footerReference w:type="default" r:id="rId9"/>
      <w:pgSz w:w="16840" w:h="11907" w:orient="landscape" w:code="9"/>
      <w:pgMar w:top="454" w:right="1134" w:bottom="28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66CBA" w14:textId="77777777" w:rsidR="006A68E7" w:rsidRDefault="006A68E7" w:rsidP="00D279A9">
      <w:r>
        <w:separator/>
      </w:r>
    </w:p>
  </w:endnote>
  <w:endnote w:type="continuationSeparator" w:id="0">
    <w:p w14:paraId="5D6C0A29" w14:textId="77777777" w:rsidR="006A68E7" w:rsidRDefault="006A68E7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B35F3" w14:textId="78167A54" w:rsidR="00EF546E" w:rsidRPr="00EF546E" w:rsidRDefault="00EF546E" w:rsidP="00EF546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EF546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    </w:t>
    </w:r>
    <w:r w:rsidRPr="00EF546E">
      <w:rPr>
        <w:rFonts w:eastAsia="SimSun"/>
        <w:b/>
        <w:color w:val="000000"/>
        <w:kern w:val="2"/>
        <w:lang w:val="nl-NL" w:eastAsia="zh-CN"/>
      </w:rPr>
      <w:t xml:space="preserve">    </w:t>
    </w:r>
    <w:r w:rsidRPr="00EF546E">
      <w:rPr>
        <w:rFonts w:eastAsia="SimSun"/>
        <w:b/>
        <w:color w:val="00B0F0"/>
        <w:kern w:val="2"/>
        <w:lang w:val="nl-NL" w:eastAsia="zh-CN"/>
      </w:rPr>
      <w:t/>
    </w:r>
    <w:r w:rsidRPr="00EF546E">
      <w:rPr>
        <w:rFonts w:eastAsia="SimSun"/>
        <w:b/>
        <w:color w:val="FF0000"/>
        <w:kern w:val="2"/>
        <w:lang w:val="nl-NL" w:eastAsia="zh-CN"/>
      </w:rPr>
      <w:t xml:space="preserve"/>
    </w:r>
    <w:r w:rsidRPr="00EF546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EF546E">
      <w:rPr>
        <w:rFonts w:eastAsia="SimSun"/>
        <w:b/>
        <w:color w:val="FF0000"/>
        <w:kern w:val="2"/>
        <w:lang w:eastAsia="zh-CN"/>
      </w:rPr>
      <w:t>Trang</w:t>
    </w:r>
    <w:r w:rsidRPr="00EF546E">
      <w:rPr>
        <w:rFonts w:eastAsia="SimSun"/>
        <w:b/>
        <w:color w:val="0070C0"/>
        <w:kern w:val="2"/>
        <w:lang w:eastAsia="zh-CN"/>
      </w:rPr>
      <w:t xml:space="preserve"> </w:t>
    </w:r>
    <w:r w:rsidRPr="00EF546E">
      <w:rPr>
        <w:rFonts w:eastAsia="SimSun"/>
        <w:b/>
        <w:color w:val="0070C0"/>
        <w:kern w:val="2"/>
        <w:lang w:eastAsia="zh-CN"/>
      </w:rPr>
      <w:fldChar w:fldCharType="begin"/>
    </w:r>
    <w:r w:rsidRPr="00EF546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EF546E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EF546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BE192" w14:textId="77777777" w:rsidR="006A68E7" w:rsidRDefault="006A68E7" w:rsidP="00D279A9">
      <w:r>
        <w:separator/>
      </w:r>
    </w:p>
  </w:footnote>
  <w:footnote w:type="continuationSeparator" w:id="0">
    <w:p w14:paraId="5B733654" w14:textId="77777777" w:rsidR="006A68E7" w:rsidRDefault="006A68E7" w:rsidP="00D27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FA38F" w14:textId="1B82F9DD" w:rsidR="000D2D53" w:rsidRDefault="00EF546E" w:rsidP="00EF546E">
    <w:pPr>
      <w:pStyle w:val="Header"/>
      <w:jc w:val="center"/>
    </w:pPr>
    <w:r w:rsidRPr="00EF546E">
      <w:rPr>
        <w:rFonts w:eastAsia="Calibri"/>
        <w:b/>
        <w:color w:val="00B0F0"/>
        <w:lang w:val="nl-NL"/>
      </w:rPr>
      <w:t/>
    </w:r>
    <w:r w:rsidRPr="00EF546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273FD"/>
    <w:multiLevelType w:val="hybridMultilevel"/>
    <w:tmpl w:val="11182A34"/>
    <w:lvl w:ilvl="0" w:tplc="D388A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120D1"/>
    <w:multiLevelType w:val="hybridMultilevel"/>
    <w:tmpl w:val="D9E82720"/>
    <w:lvl w:ilvl="0" w:tplc="232A7B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C855661"/>
    <w:multiLevelType w:val="hybridMultilevel"/>
    <w:tmpl w:val="1AAA6D40"/>
    <w:lvl w:ilvl="0" w:tplc="592ECE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9F"/>
    <w:rsid w:val="00013461"/>
    <w:rsid w:val="000147DE"/>
    <w:rsid w:val="00014DBC"/>
    <w:rsid w:val="00022F88"/>
    <w:rsid w:val="0008638E"/>
    <w:rsid w:val="000C108C"/>
    <w:rsid w:val="000D2D53"/>
    <w:rsid w:val="000F3510"/>
    <w:rsid w:val="000F484D"/>
    <w:rsid w:val="00105E67"/>
    <w:rsid w:val="00115362"/>
    <w:rsid w:val="00193764"/>
    <w:rsid w:val="001C77EA"/>
    <w:rsid w:val="001E2FAE"/>
    <w:rsid w:val="001F0B8E"/>
    <w:rsid w:val="00210C9E"/>
    <w:rsid w:val="00216915"/>
    <w:rsid w:val="0022548E"/>
    <w:rsid w:val="00227ADE"/>
    <w:rsid w:val="00292E66"/>
    <w:rsid w:val="002C4219"/>
    <w:rsid w:val="00312CF0"/>
    <w:rsid w:val="00313089"/>
    <w:rsid w:val="00362A5F"/>
    <w:rsid w:val="00383787"/>
    <w:rsid w:val="003838A7"/>
    <w:rsid w:val="003921B4"/>
    <w:rsid w:val="003B7258"/>
    <w:rsid w:val="003D5BB5"/>
    <w:rsid w:val="003F4B51"/>
    <w:rsid w:val="00423DD8"/>
    <w:rsid w:val="00426750"/>
    <w:rsid w:val="0044311E"/>
    <w:rsid w:val="004559E8"/>
    <w:rsid w:val="004A5E0F"/>
    <w:rsid w:val="004D54BA"/>
    <w:rsid w:val="004F7FC2"/>
    <w:rsid w:val="00500E3D"/>
    <w:rsid w:val="005274FF"/>
    <w:rsid w:val="00543BC7"/>
    <w:rsid w:val="00547ADE"/>
    <w:rsid w:val="00572D2E"/>
    <w:rsid w:val="005A0271"/>
    <w:rsid w:val="005C1A54"/>
    <w:rsid w:val="005D17B6"/>
    <w:rsid w:val="005E0ED7"/>
    <w:rsid w:val="0062590A"/>
    <w:rsid w:val="0066149B"/>
    <w:rsid w:val="00666190"/>
    <w:rsid w:val="006A68E7"/>
    <w:rsid w:val="006D4375"/>
    <w:rsid w:val="00713655"/>
    <w:rsid w:val="007266BB"/>
    <w:rsid w:val="00786D29"/>
    <w:rsid w:val="007C0152"/>
    <w:rsid w:val="007E0B44"/>
    <w:rsid w:val="007F45D6"/>
    <w:rsid w:val="00810753"/>
    <w:rsid w:val="00856915"/>
    <w:rsid w:val="0086310A"/>
    <w:rsid w:val="0086610B"/>
    <w:rsid w:val="00871068"/>
    <w:rsid w:val="00883C5B"/>
    <w:rsid w:val="008B0E71"/>
    <w:rsid w:val="008B182A"/>
    <w:rsid w:val="008C1CAB"/>
    <w:rsid w:val="00937A9D"/>
    <w:rsid w:val="009451AE"/>
    <w:rsid w:val="00947DFF"/>
    <w:rsid w:val="00954DC0"/>
    <w:rsid w:val="009823F4"/>
    <w:rsid w:val="009A6950"/>
    <w:rsid w:val="00A876E7"/>
    <w:rsid w:val="00B64603"/>
    <w:rsid w:val="00B6650C"/>
    <w:rsid w:val="00B7796E"/>
    <w:rsid w:val="00BA5F4B"/>
    <w:rsid w:val="00BB1074"/>
    <w:rsid w:val="00BE2CBB"/>
    <w:rsid w:val="00BF309D"/>
    <w:rsid w:val="00C03E7D"/>
    <w:rsid w:val="00C50B63"/>
    <w:rsid w:val="00C57511"/>
    <w:rsid w:val="00D109B8"/>
    <w:rsid w:val="00D279A9"/>
    <w:rsid w:val="00D36E50"/>
    <w:rsid w:val="00D5212F"/>
    <w:rsid w:val="00D815DE"/>
    <w:rsid w:val="00DD16D5"/>
    <w:rsid w:val="00E054AD"/>
    <w:rsid w:val="00E27FCF"/>
    <w:rsid w:val="00E42C4E"/>
    <w:rsid w:val="00E555B6"/>
    <w:rsid w:val="00E662F0"/>
    <w:rsid w:val="00E859A1"/>
    <w:rsid w:val="00EB65E4"/>
    <w:rsid w:val="00EF1F80"/>
    <w:rsid w:val="00EF546E"/>
    <w:rsid w:val="00F01F5D"/>
    <w:rsid w:val="00F2629F"/>
    <w:rsid w:val="00F43830"/>
    <w:rsid w:val="00F44898"/>
    <w:rsid w:val="00F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5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D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BC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36E50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D36E50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D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BC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36E50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D36E50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5278</Characters>
  <Application>Microsoft Office Word</Application>
  <DocSecurity>0</DocSecurity>
  <Lines>43</Lines>
  <Paragraphs>12</Paragraphs>
  <ScaleCrop>false</ScaleCrop>
  <Company>thuvienhoclieu.com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2022-10-14T00:18:00Z</dcterms:created>
  <dc:creator>tailieu123.edu.vn</dc:creator>
  <dc:description>Ma trận đặc tả đề thi giữa học kỳ 1 Toán 10 năm học 2022-2023 rất hay được soạn dưới dạng file word gồm 4 trang. Các bạn xem và tải về ở dưới.</dc:description>
  <dcterms:modified xsi:type="dcterms:W3CDTF">2022-10-14T00:19:00Z</dcterms:modified>
  <cp:revision>1</cp:revision>
  <dc:title>Ma Trận Đặc Tả Đề Thi Giữa Học Kỳ 1 Toán 10 Năm Học 2022-2023</dc:title>
</cp:coreProperties>
</file>