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840" w:rsidRDefault="00635840" w:rsidP="00635840">
      <w:pPr>
        <w:spacing w:after="0" w:line="240" w:lineRule="auto"/>
        <w:jc w:val="center"/>
        <w:rPr>
          <w:rFonts w:ascii="Times New Roman" w:eastAsia="Times New Roman" w:hAnsi="Times New Roman" w:cs="Times New Roman"/>
          <w:b/>
          <w:bCs/>
          <w:color w:val="0070C0"/>
          <w:sz w:val="28"/>
          <w:szCs w:val="28"/>
        </w:rPr>
      </w:pPr>
      <w:bookmarkStart w:id="0" w:name="_GoBack"/>
      <w:bookmarkEnd w:id="0"/>
      <w:r>
        <w:rPr>
          <w:rFonts w:ascii="Times New Roman" w:eastAsia="Times New Roman" w:hAnsi="Times New Roman" w:cs="Times New Roman"/>
          <w:b/>
          <w:bCs/>
          <w:color w:val="0070C0"/>
          <w:sz w:val="28"/>
          <w:szCs w:val="28"/>
        </w:rPr>
        <w:t>MA TRẬN ĐẶC TẢ ĐỀ KIỂM TRA CUỐI HỌC KỲ II</w:t>
      </w:r>
      <w:r w:rsidRPr="00007332">
        <w:rPr>
          <w:rFonts w:ascii="Times New Roman" w:eastAsia="Times New Roman" w:hAnsi="Times New Roman" w:cs="Times New Roman"/>
          <w:b/>
          <w:bCs/>
          <w:color w:val="0070C0"/>
          <w:sz w:val="28"/>
          <w:szCs w:val="28"/>
        </w:rPr>
        <w:t xml:space="preserve"> </w:t>
      </w:r>
    </w:p>
    <w:p w:rsidR="00635840" w:rsidRPr="00007332" w:rsidRDefault="00635840" w:rsidP="00635840">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70C0"/>
          <w:sz w:val="28"/>
          <w:szCs w:val="28"/>
        </w:rPr>
        <w:t>MÔN: TOÁN</w:t>
      </w:r>
      <w:r>
        <w:rPr>
          <w:rFonts w:ascii="Times New Roman" w:eastAsia="Times New Roman" w:hAnsi="Times New Roman" w:cs="Times New Roman"/>
          <w:b/>
          <w:bCs/>
          <w:color w:val="0070C0"/>
          <w:sz w:val="28"/>
          <w:szCs w:val="28"/>
        </w:rPr>
        <w:t xml:space="preserve"> LỚP 11</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color w:val="00B050"/>
          <w:sz w:val="28"/>
          <w:szCs w:val="28"/>
        </w:rPr>
        <w:t>A. Ma trận, đặc tả đề kiểm tra cuối học kì 2</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MÔN: TOÁN, LỚP 11 – THỜI GIAN LÀM BÀI: </w:t>
      </w:r>
      <w:r w:rsidRPr="00C12280">
        <w:rPr>
          <w:rFonts w:ascii="Times New Roman" w:eastAsia="Times New Roman" w:hAnsi="Times New Roman" w:cs="Times New Roman"/>
          <w:b/>
          <w:bCs/>
          <w:color w:val="FF0000"/>
          <w:sz w:val="28"/>
          <w:szCs w:val="28"/>
        </w:rPr>
        <w:t>90</w:t>
      </w:r>
      <w:r w:rsidRPr="00C12280">
        <w:rPr>
          <w:rFonts w:ascii="Times New Roman" w:eastAsia="Times New Roman" w:hAnsi="Times New Roman" w:cs="Times New Roman"/>
          <w:b/>
          <w:bCs/>
          <w:color w:val="000000"/>
          <w:sz w:val="28"/>
          <w:szCs w:val="28"/>
        </w:rPr>
        <w:t> phút</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color w:val="FF0000"/>
          <w:sz w:val="28"/>
          <w:szCs w:val="28"/>
        </w:rPr>
        <w:t>Câu hỏi trắc nghiệm: 35 câu (70%)</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color w:val="FF0000"/>
          <w:sz w:val="28"/>
          <w:szCs w:val="28"/>
        </w:rPr>
        <w:t>Câu hỏi tự luận        : 3 câu (30%)</w:t>
      </w:r>
    </w:p>
    <w:tbl>
      <w:tblPr>
        <w:tblW w:w="0" w:type="auto"/>
        <w:tblCellMar>
          <w:top w:w="15" w:type="dxa"/>
          <w:left w:w="15" w:type="dxa"/>
          <w:bottom w:w="15" w:type="dxa"/>
          <w:right w:w="15" w:type="dxa"/>
        </w:tblCellMar>
        <w:tblLook w:val="04A0" w:firstRow="1" w:lastRow="0" w:firstColumn="1" w:lastColumn="0" w:noHBand="0" w:noVBand="1"/>
      </w:tblPr>
      <w:tblGrid>
        <w:gridCol w:w="670"/>
        <w:gridCol w:w="1415"/>
        <w:gridCol w:w="2554"/>
        <w:gridCol w:w="884"/>
        <w:gridCol w:w="683"/>
        <w:gridCol w:w="1137"/>
        <w:gridCol w:w="672"/>
        <w:gridCol w:w="1137"/>
        <w:gridCol w:w="821"/>
        <w:gridCol w:w="1141"/>
        <w:gridCol w:w="947"/>
        <w:gridCol w:w="1279"/>
      </w:tblGrid>
      <w:tr w:rsidR="00C12280" w:rsidRPr="00C12280" w:rsidTr="00C12280">
        <w:trPr>
          <w:trHeight w:val="362"/>
        </w:trPr>
        <w:tc>
          <w:tcPr>
            <w:tcW w:w="6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TT</w:t>
            </w:r>
          </w:p>
        </w:tc>
        <w:tc>
          <w:tcPr>
            <w:tcW w:w="14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Chương/</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Chủ đề</w:t>
            </w:r>
          </w:p>
        </w:tc>
        <w:tc>
          <w:tcPr>
            <w:tcW w:w="20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Nội dung/</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đơn vị kiến thức</w:t>
            </w:r>
          </w:p>
        </w:tc>
        <w:tc>
          <w:tcPr>
            <w:tcW w:w="766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Mức độ đánh giá</w:t>
            </w:r>
          </w:p>
        </w:tc>
        <w:tc>
          <w:tcPr>
            <w:tcW w:w="1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Tổng</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 điểm</w:t>
            </w:r>
          </w:p>
        </w:tc>
      </w:tr>
      <w:tr w:rsidR="00C12280" w:rsidRPr="00C12280" w:rsidTr="00C12280">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0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144"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Nhận biết</w:t>
            </w:r>
          </w:p>
        </w:tc>
        <w:tc>
          <w:tcPr>
            <w:tcW w:w="186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144"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Thông hiểu</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144"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Vận dụng</w:t>
            </w:r>
          </w:p>
        </w:tc>
        <w:tc>
          <w:tcPr>
            <w:tcW w:w="21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144"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Vận dụng cao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r>
      <w:tr w:rsidR="00C12280" w:rsidRPr="00C12280" w:rsidTr="00C12280">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TN</w:t>
            </w:r>
          </w:p>
        </w:tc>
        <w:tc>
          <w:tcPr>
            <w:tcW w:w="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TL</w:t>
            </w: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TN</w:t>
            </w:r>
          </w:p>
        </w:tc>
        <w:tc>
          <w:tcPr>
            <w:tcW w:w="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TL</w:t>
            </w: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TN</w:t>
            </w: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TL</w:t>
            </w:r>
          </w:p>
        </w:tc>
        <w:tc>
          <w:tcPr>
            <w:tcW w:w="11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TN</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4"/>
                <w:szCs w:val="27"/>
              </w:rPr>
            </w:pPr>
          </w:p>
        </w:tc>
      </w:tr>
      <w:tr w:rsidR="00C12280" w:rsidRPr="00C12280" w:rsidTr="00C12280">
        <w:trPr>
          <w:trHeight w:val="1660"/>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1</w:t>
            </w:r>
          </w:p>
        </w:tc>
        <w:tc>
          <w:tcPr>
            <w:tcW w:w="1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Hàm số mũ và hàm số lôgarit</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color w:val="000000"/>
                <w:sz w:val="28"/>
                <w:szCs w:val="28"/>
                <w:shd w:val="clear" w:color="auto" w:fill="FFFFFF"/>
              </w:rPr>
              <w:t>Phép  tính  luỹ  thừa, phép  tính  lôgarit và các tính chất. Hàm số mũ, hàm số lôgarit. Phương  trình, bất  phương trình mũ và lôgarit</w:t>
            </w:r>
          </w:p>
        </w:tc>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4</w:t>
            </w:r>
          </w:p>
        </w:tc>
        <w:tc>
          <w:tcPr>
            <w:tcW w:w="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4</w:t>
            </w:r>
          </w:p>
        </w:tc>
        <w:tc>
          <w:tcPr>
            <w:tcW w:w="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w:t>
            </w: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1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18</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(9 TN)</w:t>
            </w:r>
          </w:p>
        </w:tc>
      </w:tr>
      <w:tr w:rsidR="00C12280" w:rsidRPr="00C12280" w:rsidTr="00C12280">
        <w:trPr>
          <w:trHeight w:val="830"/>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2</w:t>
            </w:r>
          </w:p>
        </w:tc>
        <w:tc>
          <w:tcPr>
            <w:tcW w:w="1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Đạo hàm</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Đạo hàm. Các quy tắc tính đạo hàm. Đạo hàm cấp hai</w:t>
            </w:r>
          </w:p>
        </w:tc>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4</w:t>
            </w:r>
          </w:p>
        </w:tc>
        <w:tc>
          <w:tcPr>
            <w:tcW w:w="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4</w:t>
            </w:r>
          </w:p>
        </w:tc>
        <w:tc>
          <w:tcPr>
            <w:tcW w:w="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w:t>
            </w: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2</w:t>
            </w: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1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30</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(10 TN,</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2 TL)</w:t>
            </w:r>
          </w:p>
        </w:tc>
      </w:tr>
      <w:tr w:rsidR="00C12280" w:rsidRPr="00C12280" w:rsidTr="00C12280">
        <w:trPr>
          <w:trHeight w:val="1038"/>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3</w:t>
            </w:r>
          </w:p>
        </w:tc>
        <w:tc>
          <w:tcPr>
            <w:tcW w:w="1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Xác suất</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Biến cố giao và quy tắc nhân xác suất. Biến cố hợp và quy tắc cộng xác suất</w:t>
            </w:r>
          </w:p>
        </w:tc>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2</w:t>
            </w:r>
          </w:p>
        </w:tc>
        <w:tc>
          <w:tcPr>
            <w:tcW w:w="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3</w:t>
            </w:r>
          </w:p>
        </w:tc>
        <w:tc>
          <w:tcPr>
            <w:tcW w:w="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w:t>
            </w: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w:t>
            </w:r>
          </w:p>
        </w:tc>
        <w:tc>
          <w:tcPr>
            <w:tcW w:w="11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22</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(6 TN,</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 TL)</w:t>
            </w:r>
          </w:p>
        </w:tc>
      </w:tr>
      <w:tr w:rsidR="00C12280" w:rsidRPr="00C12280" w:rsidTr="00C12280">
        <w:trPr>
          <w:trHeight w:val="2334"/>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lastRenderedPageBreak/>
              <w:t>4</w:t>
            </w:r>
          </w:p>
        </w:tc>
        <w:tc>
          <w:tcPr>
            <w:tcW w:w="1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Quan hệ vuông góc trong không gian</w:t>
            </w:r>
          </w:p>
        </w:tc>
        <w:tc>
          <w:tcPr>
            <w:tcW w:w="2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Hai đường thẳng vuông góc. Đường thẳng vuông góc với mặt phẳng</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Hai mặt phẳng vuông góc</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Khoảng cách trong không gian. Góc giữa đường thẳng và mặt phẳng</w:t>
            </w:r>
          </w:p>
        </w:tc>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5</w:t>
            </w:r>
          </w:p>
        </w:tc>
        <w:tc>
          <w:tcPr>
            <w:tcW w:w="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4</w:t>
            </w:r>
          </w:p>
        </w:tc>
        <w:tc>
          <w:tcPr>
            <w:tcW w:w="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w:t>
            </w: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w:t>
            </w: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w:t>
            </w:r>
          </w:p>
        </w:tc>
        <w:tc>
          <w:tcPr>
            <w:tcW w:w="11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30</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(10 TN, 2 TL)</w:t>
            </w:r>
          </w:p>
        </w:tc>
      </w:tr>
      <w:tr w:rsidR="00C12280" w:rsidRPr="00C12280" w:rsidTr="00C12280">
        <w:trPr>
          <w:trHeight w:val="354"/>
        </w:trPr>
        <w:tc>
          <w:tcPr>
            <w:tcW w:w="419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Tổng</w:t>
            </w:r>
          </w:p>
        </w:tc>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15</w:t>
            </w:r>
          </w:p>
        </w:tc>
        <w:tc>
          <w:tcPr>
            <w:tcW w:w="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15</w:t>
            </w:r>
          </w:p>
        </w:tc>
        <w:tc>
          <w:tcPr>
            <w:tcW w:w="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2</w:t>
            </w:r>
          </w:p>
        </w:tc>
        <w:tc>
          <w:tcPr>
            <w:tcW w:w="1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5</w:t>
            </w:r>
          </w:p>
        </w:tc>
        <w:tc>
          <w:tcPr>
            <w:tcW w:w="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2</w:t>
            </w:r>
          </w:p>
        </w:tc>
        <w:tc>
          <w:tcPr>
            <w:tcW w:w="11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r>
      <w:tr w:rsidR="00C12280" w:rsidRPr="00C12280" w:rsidTr="00C12280">
        <w:trPr>
          <w:trHeight w:val="354"/>
        </w:trPr>
        <w:tc>
          <w:tcPr>
            <w:tcW w:w="419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Tỉ lệ %</w:t>
            </w:r>
          </w:p>
        </w:tc>
        <w:tc>
          <w:tcPr>
            <w:tcW w:w="160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30%</w:t>
            </w:r>
          </w:p>
        </w:tc>
        <w:tc>
          <w:tcPr>
            <w:tcW w:w="186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ind w:hanging="144"/>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40%</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ind w:right="-104" w:hanging="100"/>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25%</w:t>
            </w:r>
          </w:p>
        </w:tc>
        <w:tc>
          <w:tcPr>
            <w:tcW w:w="21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5%</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100%</w:t>
            </w:r>
          </w:p>
        </w:tc>
      </w:tr>
      <w:tr w:rsidR="00C12280" w:rsidRPr="00C12280" w:rsidTr="00C12280">
        <w:trPr>
          <w:trHeight w:val="348"/>
        </w:trPr>
        <w:tc>
          <w:tcPr>
            <w:tcW w:w="419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Tỉ lệ chung</w:t>
            </w:r>
          </w:p>
        </w:tc>
        <w:tc>
          <w:tcPr>
            <w:tcW w:w="3468"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70%</w:t>
            </w:r>
          </w:p>
        </w:tc>
        <w:tc>
          <w:tcPr>
            <w:tcW w:w="4198"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30%</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100%</w:t>
            </w:r>
          </w:p>
        </w:tc>
      </w:tr>
    </w:tbl>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BẢN ĐẶC TẢ ĐỀ KIỂM TRA CUỐI KÌ 2 MÔN TOÁN - LỚP 11</w:t>
      </w:r>
    </w:p>
    <w:tbl>
      <w:tblPr>
        <w:tblW w:w="0" w:type="auto"/>
        <w:tblCellMar>
          <w:top w:w="15" w:type="dxa"/>
          <w:left w:w="15" w:type="dxa"/>
          <w:bottom w:w="15" w:type="dxa"/>
          <w:right w:w="15" w:type="dxa"/>
        </w:tblCellMar>
        <w:tblLook w:val="04A0" w:firstRow="1" w:lastRow="0" w:firstColumn="1" w:lastColumn="0" w:noHBand="0" w:noVBand="1"/>
      </w:tblPr>
      <w:tblGrid>
        <w:gridCol w:w="760"/>
        <w:gridCol w:w="1736"/>
        <w:gridCol w:w="1680"/>
        <w:gridCol w:w="4546"/>
        <w:gridCol w:w="1110"/>
        <w:gridCol w:w="1110"/>
        <w:gridCol w:w="954"/>
        <w:gridCol w:w="1282"/>
      </w:tblGrid>
      <w:tr w:rsidR="00C12280" w:rsidRPr="00C12280" w:rsidTr="00C12280">
        <w:tc>
          <w:tcPr>
            <w:tcW w:w="7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STT</w:t>
            </w:r>
          </w:p>
        </w:tc>
        <w:tc>
          <w:tcPr>
            <w:tcW w:w="17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Chương/chủ đề</w:t>
            </w:r>
          </w:p>
        </w:tc>
        <w:tc>
          <w:tcPr>
            <w:tcW w:w="168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Nội dung</w:t>
            </w:r>
          </w:p>
        </w:tc>
        <w:tc>
          <w:tcPr>
            <w:tcW w:w="454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Mức độ kiểm tra, đánh giá</w:t>
            </w:r>
          </w:p>
        </w:tc>
        <w:tc>
          <w:tcPr>
            <w:tcW w:w="445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Số câu hỏi theo mức độ nhận thức</w:t>
            </w:r>
          </w:p>
        </w:tc>
      </w:tr>
      <w:tr w:rsidR="00C12280" w:rsidRPr="00C12280" w:rsidTr="00C1228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Nhận biêt</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Thông hiểu</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Vận dụng</w:t>
            </w: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Vận dụng cao</w:t>
            </w:r>
          </w:p>
        </w:tc>
      </w:tr>
      <w:tr w:rsidR="00C12280" w:rsidRPr="00C12280" w:rsidTr="00C12280">
        <w:tc>
          <w:tcPr>
            <w:tcW w:w="7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1</w:t>
            </w:r>
          </w:p>
        </w:tc>
        <w:tc>
          <w:tcPr>
            <w:tcW w:w="17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both"/>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Hàm số mũ và hàm số lôgarit</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Phép tính lũy thừa</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Thông hiểu</w:t>
            </w:r>
          </w:p>
          <w:p w:rsidR="00C12280" w:rsidRPr="00C12280" w:rsidRDefault="00C12280" w:rsidP="00C12280">
            <w:pPr>
              <w:spacing w:after="0" w:line="0" w:lineRule="atLeast"/>
              <w:jc w:val="both"/>
              <w:rPr>
                <w:rFonts w:ascii="Calibri" w:eastAsia="Times New Roman" w:hAnsi="Calibri" w:cs="Calibri"/>
                <w:color w:val="000000"/>
              </w:rPr>
            </w:pPr>
            <w:r w:rsidRPr="00C12280">
              <w:rPr>
                <w:rFonts w:ascii="Times New Roman" w:eastAsia="Times New Roman" w:hAnsi="Times New Roman" w:cs="Times New Roman"/>
                <w:color w:val="000000"/>
                <w:sz w:val="28"/>
                <w:szCs w:val="28"/>
                <w:shd w:val="clear" w:color="auto" w:fill="FFFFFF"/>
              </w:rPr>
              <w:t>- Giải thích được các tính chất của lũy thừa với số mũ nguyên, số mũ hữu tỉ và số mũ thực.</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1</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r>
      <w:tr w:rsidR="00C12280" w:rsidRPr="00C12280" w:rsidTr="00C12280">
        <w:trPr>
          <w:trHeight w:val="8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Phép tính lôgarit</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biết:</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color w:val="000000"/>
                <w:sz w:val="28"/>
                <w:szCs w:val="28"/>
              </w:rPr>
              <w:t>– Nhận biết được khái niệm lôgarit cơ số </w:t>
            </w:r>
            <w:r w:rsidRPr="00C12280">
              <w:rPr>
                <w:rFonts w:ascii="Times New Roman" w:eastAsia="Times New Roman" w:hAnsi="Times New Roman" w:cs="Times New Roman"/>
                <w:i/>
                <w:iCs/>
                <w:color w:val="000000"/>
                <w:sz w:val="28"/>
                <w:szCs w:val="28"/>
              </w:rPr>
              <w:t>a </w:t>
            </w:r>
            <w:r w:rsidRPr="00C12280">
              <w:rPr>
                <w:rFonts w:ascii="Times New Roman" w:eastAsia="Times New Roman" w:hAnsi="Times New Roman" w:cs="Times New Roman"/>
                <w:color w:val="000000"/>
                <w:sz w:val="28"/>
                <w:szCs w:val="28"/>
              </w:rPr>
              <w:t>(</w:t>
            </w:r>
            <w:r w:rsidRPr="00C12280">
              <w:rPr>
                <w:rFonts w:ascii="Times New Roman" w:eastAsia="Times New Roman" w:hAnsi="Times New Roman" w:cs="Times New Roman"/>
                <w:i/>
                <w:iCs/>
                <w:color w:val="000000"/>
                <w:sz w:val="28"/>
                <w:szCs w:val="28"/>
              </w:rPr>
              <w:t>a </w:t>
            </w:r>
            <w:r w:rsidRPr="00C12280">
              <w:rPr>
                <w:rFonts w:ascii="Times New Roman" w:eastAsia="Times New Roman" w:hAnsi="Times New Roman" w:cs="Times New Roman"/>
                <w:color w:val="000000"/>
                <w:sz w:val="28"/>
                <w:szCs w:val="28"/>
              </w:rPr>
              <w:t>&gt; 0, </w:t>
            </w:r>
            <w:r w:rsidRPr="00C12280">
              <w:rPr>
                <w:rFonts w:ascii="Times New Roman" w:eastAsia="Times New Roman" w:hAnsi="Times New Roman" w:cs="Times New Roman"/>
                <w:i/>
                <w:iCs/>
                <w:color w:val="000000"/>
                <w:sz w:val="28"/>
                <w:szCs w:val="28"/>
              </w:rPr>
              <w:t>a </w:t>
            </w:r>
            <w:r w:rsidRPr="00C12280">
              <w:rPr>
                <w:rFonts w:ascii="Symbol" w:eastAsia="Times New Roman" w:hAnsi="Symbol" w:cs="Calibri"/>
                <w:color w:val="000000"/>
                <w:sz w:val="28"/>
                <w:szCs w:val="28"/>
              </w:rPr>
              <w:t>≠</w:t>
            </w:r>
            <w:r w:rsidRPr="00C12280">
              <w:rPr>
                <w:rFonts w:ascii="Times New Roman" w:eastAsia="Times New Roman" w:hAnsi="Times New Roman" w:cs="Times New Roman"/>
                <w:color w:val="000000"/>
                <w:sz w:val="28"/>
                <w:szCs w:val="28"/>
              </w:rPr>
              <w:t> 1) của một số thực dương.</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Thông hiểu:</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color w:val="000000"/>
                <w:sz w:val="28"/>
                <w:szCs w:val="28"/>
                <w:shd w:val="clear" w:color="auto" w:fill="FFFFFF"/>
              </w:rPr>
              <w:t xml:space="preserve">- Sử dụng được tính chất của phép tính lôgarit trong tính toán các biểu </w:t>
            </w:r>
            <w:r w:rsidRPr="00C12280">
              <w:rPr>
                <w:rFonts w:ascii="Times New Roman" w:eastAsia="Times New Roman" w:hAnsi="Times New Roman" w:cs="Times New Roman"/>
                <w:color w:val="000000"/>
                <w:sz w:val="28"/>
                <w:szCs w:val="28"/>
                <w:shd w:val="clear" w:color="auto" w:fill="FFFFFF"/>
              </w:rPr>
              <w:lastRenderedPageBreak/>
              <w:t>thức số và rút gọn các biểu thức chứa biến.</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lastRenderedPageBreak/>
              <w:t>Câu 2,3</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4</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r>
      <w:tr w:rsidR="00C12280" w:rsidRPr="00C12280" w:rsidTr="00C12280">
        <w:trPr>
          <w:trHeight w:val="7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Hàm số mũ.Hàm số lôgarit</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biết:</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color w:val="000000"/>
                <w:sz w:val="28"/>
                <w:szCs w:val="28"/>
              </w:rPr>
              <w:t>– Nhận biết được hàm số mũ và hàm số lôgarit.</w:t>
            </w:r>
            <w:r w:rsidRPr="00C12280">
              <w:rPr>
                <w:rFonts w:ascii="Times New Roman" w:eastAsia="Times New Roman" w:hAnsi="Times New Roman" w:cs="Times New Roman"/>
                <w:color w:val="000000"/>
                <w:sz w:val="28"/>
                <w:szCs w:val="28"/>
              </w:rPr>
              <w:br/>
              <w:t>– Nhận dạng được đồ thị của các hàm số mũ, hàm số lôgarit.</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Vận dụng:</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color w:val="000000"/>
                <w:sz w:val="28"/>
                <w:szCs w:val="28"/>
                <w:shd w:val="clear" w:color="auto" w:fill="FFFFFF"/>
              </w:rPr>
              <w:t>- </w:t>
            </w:r>
            <w:r w:rsidRPr="00C12280">
              <w:rPr>
                <w:rFonts w:ascii="Times New Roman" w:eastAsia="Times New Roman" w:hAnsi="Times New Roman" w:cs="Times New Roman"/>
                <w:color w:val="000000"/>
                <w:sz w:val="28"/>
                <w:szCs w:val="28"/>
                <w:shd w:val="clear" w:color="auto" w:fill="FFFFFF"/>
              </w:rPr>
              <w:t>Vận dụng giải quyết bài toán gắn với hàm số mũ và hàm số lôgarit.</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5</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6</w:t>
            </w: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r>
      <w:tr w:rsidR="00C12280" w:rsidRPr="00C12280" w:rsidTr="00C12280">
        <w:trPr>
          <w:trHeight w:val="9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Phương trình, bất phương trình mũ và lôgarit</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biết:</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color w:val="000000"/>
                <w:sz w:val="28"/>
                <w:szCs w:val="28"/>
                <w:shd w:val="clear" w:color="auto" w:fill="FFFFFF"/>
              </w:rPr>
              <w:t>- Nhận biết được phương trình, bất phương trình mũ và lôgarit.</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Thông hiểu:</w:t>
            </w:r>
          </w:p>
          <w:p w:rsidR="00C12280" w:rsidRPr="00C12280" w:rsidRDefault="00C12280" w:rsidP="00C12280">
            <w:pPr>
              <w:spacing w:after="0" w:line="240" w:lineRule="auto"/>
              <w:jc w:val="both"/>
              <w:rPr>
                <w:rFonts w:ascii="Calibri" w:eastAsia="Times New Roman" w:hAnsi="Calibri" w:cs="Calibri"/>
                <w:color w:val="000000"/>
              </w:rPr>
            </w:pPr>
            <w:r w:rsidRPr="00C12280">
              <w:rPr>
                <w:rFonts w:ascii="Times New Roman" w:eastAsia="Times New Roman" w:hAnsi="Times New Roman" w:cs="Times New Roman"/>
                <w:color w:val="000000"/>
                <w:sz w:val="28"/>
                <w:szCs w:val="28"/>
              </w:rPr>
              <w:t>– Giải được phương trình, bất phương trình mũ, lôgarit ở dạng đơn giản.</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7</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8,9</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r>
      <w:tr w:rsidR="00C12280" w:rsidRPr="00C12280" w:rsidTr="00C12280">
        <w:tc>
          <w:tcPr>
            <w:tcW w:w="7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2</w:t>
            </w:r>
          </w:p>
        </w:tc>
        <w:tc>
          <w:tcPr>
            <w:tcW w:w="17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Đạo hàm</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Đạo hàm</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biết:</w:t>
            </w:r>
            <w:r w:rsidRPr="00C12280">
              <w:rPr>
                <w:rFonts w:ascii="Times New Roman" w:eastAsia="Times New Roman" w:hAnsi="Times New Roman" w:cs="Times New Roman"/>
                <w:color w:val="000000"/>
                <w:sz w:val="28"/>
                <w:szCs w:val="28"/>
              </w:rPr>
              <w:br/>
              <w:t>– Nhận biết được định nghĩa đạo hàm.</w:t>
            </w:r>
            <w:r w:rsidRPr="00C12280">
              <w:rPr>
                <w:rFonts w:ascii="Times New Roman" w:eastAsia="Times New Roman" w:hAnsi="Times New Roman" w:cs="Times New Roman"/>
                <w:color w:val="000000"/>
                <w:sz w:val="28"/>
                <w:szCs w:val="28"/>
              </w:rPr>
              <w:br/>
              <w:t>– Nhận biết được ý nghĩa hình học của đạo hàm.</w:t>
            </w:r>
            <w:r w:rsidRPr="00C12280">
              <w:rPr>
                <w:rFonts w:ascii="Times New Roman" w:eastAsia="Times New Roman" w:hAnsi="Times New Roman" w:cs="Times New Roman"/>
                <w:color w:val="000000"/>
                <w:sz w:val="28"/>
                <w:szCs w:val="28"/>
              </w:rPr>
              <w:br/>
              <w:t>– Nhận biết được số </w:t>
            </w:r>
            <w:r w:rsidRPr="00C12280">
              <w:rPr>
                <w:rFonts w:ascii="Times New Roman" w:eastAsia="Times New Roman" w:hAnsi="Times New Roman" w:cs="Times New Roman"/>
                <w:i/>
                <w:iCs/>
                <w:color w:val="000000"/>
                <w:sz w:val="28"/>
                <w:szCs w:val="28"/>
              </w:rPr>
              <w:t>e </w:t>
            </w:r>
            <w:r w:rsidRPr="00C12280">
              <w:rPr>
                <w:rFonts w:ascii="Times New Roman" w:eastAsia="Times New Roman" w:hAnsi="Times New Roman" w:cs="Times New Roman"/>
                <w:color w:val="000000"/>
                <w:sz w:val="28"/>
                <w:szCs w:val="28"/>
              </w:rPr>
              <w:t>thông qua bài toán mô hình hoá lãi suất ngân hàng.</w:t>
            </w:r>
            <w:r w:rsidRPr="00C12280">
              <w:rPr>
                <w:rFonts w:ascii="Times New Roman" w:eastAsia="Times New Roman" w:hAnsi="Times New Roman" w:cs="Times New Roman"/>
                <w:color w:val="000000"/>
                <w:sz w:val="28"/>
                <w:szCs w:val="28"/>
              </w:rPr>
              <w:br/>
            </w:r>
            <w:r w:rsidRPr="00C12280">
              <w:rPr>
                <w:rFonts w:ascii="Times New Roman" w:eastAsia="Times New Roman" w:hAnsi="Times New Roman" w:cs="Times New Roman"/>
                <w:b/>
                <w:bCs/>
                <w:i/>
                <w:iCs/>
                <w:color w:val="000000"/>
                <w:sz w:val="28"/>
                <w:szCs w:val="28"/>
              </w:rPr>
              <w:t>Thông hiểu:</w:t>
            </w:r>
            <w:r w:rsidRPr="00C12280">
              <w:rPr>
                <w:rFonts w:ascii="Times New Roman" w:eastAsia="Times New Roman" w:hAnsi="Times New Roman" w:cs="Times New Roman"/>
                <w:color w:val="000000"/>
                <w:sz w:val="28"/>
                <w:szCs w:val="28"/>
              </w:rPr>
              <w:br/>
              <w:t>– Dùng định nghĩa tính được đạo hàm của một số hàm đơn giản.</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Thiết lập được phương trình tiếp tuyến của đồ thị hàm số tại một điểm thuộc đồ thị.</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Vận dụng:</w:t>
            </w:r>
          </w:p>
          <w:p w:rsidR="00C12280" w:rsidRPr="00C12280" w:rsidRDefault="00C12280" w:rsidP="00C12280">
            <w:pPr>
              <w:spacing w:after="0" w:line="0" w:lineRule="atLeast"/>
              <w:rPr>
                <w:rFonts w:ascii="Calibri" w:eastAsia="Times New Roman" w:hAnsi="Calibri" w:cs="Calibri"/>
                <w:color w:val="000000"/>
              </w:rPr>
            </w:pPr>
            <w:r w:rsidRPr="00C12280">
              <w:rPr>
                <w:rFonts w:ascii="Times New Roman" w:eastAsia="Times New Roman" w:hAnsi="Times New Roman" w:cs="Times New Roman"/>
                <w:color w:val="000000"/>
                <w:sz w:val="28"/>
                <w:szCs w:val="28"/>
              </w:rPr>
              <w:lastRenderedPageBreak/>
              <w:t>- Vận dụng giải quyết các bài toán thực tế gắn với ý nghĩa của đạo hàm.</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lastRenderedPageBreak/>
              <w:t>Câu 10,11</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12</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13</w:t>
            </w: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r>
      <w:tr w:rsidR="00C12280" w:rsidRPr="00C12280" w:rsidTr="00C12280">
        <w:trPr>
          <w:trHeight w:val="63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Các quy tắc tính đạo hàm</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biết:</w:t>
            </w:r>
          </w:p>
          <w:p w:rsidR="00C12280" w:rsidRPr="00C12280" w:rsidRDefault="00C12280" w:rsidP="00C12280">
            <w:pPr>
              <w:spacing w:after="0" w:line="240" w:lineRule="auto"/>
              <w:ind w:left="104"/>
              <w:rPr>
                <w:rFonts w:ascii="Calibri" w:eastAsia="Times New Roman" w:hAnsi="Calibri" w:cs="Calibri"/>
                <w:color w:val="000000"/>
              </w:rPr>
            </w:pPr>
            <w:r w:rsidRPr="00C12280">
              <w:rPr>
                <w:rFonts w:ascii="Times New Roman" w:eastAsia="Times New Roman" w:hAnsi="Times New Roman" w:cs="Times New Roman"/>
                <w:color w:val="000000"/>
                <w:sz w:val="28"/>
                <w:szCs w:val="28"/>
              </w:rPr>
              <w:t>– Nhận biết được một số quy tắc tính đạo hàm của một số hàm số sơ cấp cơ bản (như hàm đa thức, hàm căn thức đơn giản, hàm số lượng giác, hàm số mũ, hàm số lôgarit).</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Thông hiểu:</w:t>
            </w:r>
            <w:r w:rsidRPr="00C12280">
              <w:rPr>
                <w:rFonts w:ascii="Times New Roman" w:eastAsia="Times New Roman" w:hAnsi="Times New Roman" w:cs="Times New Roman"/>
                <w:color w:val="000000"/>
                <w:sz w:val="28"/>
                <w:szCs w:val="28"/>
              </w:rPr>
              <w:br/>
              <w:t>– Tính được đạo hàm của một số hàm số sơ cấp cơ bản (như hàm đa thức, hàm căn thức đơn giản, hàm số lượng giác, hàm số mũ, hàm số lôgarit).</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Tính được đạo hàm cấp hai của một số hàm số sơ cấp.</w:t>
            </w:r>
            <w:r w:rsidRPr="00C12280">
              <w:rPr>
                <w:rFonts w:ascii="Times New Roman" w:eastAsia="Times New Roman" w:hAnsi="Times New Roman" w:cs="Times New Roman"/>
                <w:color w:val="000000"/>
                <w:sz w:val="28"/>
                <w:szCs w:val="28"/>
              </w:rPr>
              <w:br/>
            </w:r>
            <w:r w:rsidRPr="00C12280">
              <w:rPr>
                <w:rFonts w:ascii="Times New Roman" w:eastAsia="Times New Roman" w:hAnsi="Times New Roman" w:cs="Times New Roman"/>
                <w:b/>
                <w:bCs/>
                <w:i/>
                <w:iCs/>
                <w:color w:val="000000"/>
                <w:sz w:val="28"/>
                <w:szCs w:val="28"/>
              </w:rPr>
              <w:t>Vận dụng:</w:t>
            </w:r>
            <w:r w:rsidRPr="00C12280">
              <w:rPr>
                <w:rFonts w:ascii="Times New Roman" w:eastAsia="Times New Roman" w:hAnsi="Times New Roman" w:cs="Times New Roman"/>
                <w:color w:val="000000"/>
                <w:sz w:val="28"/>
                <w:szCs w:val="28"/>
              </w:rPr>
              <w:br/>
              <w:t>– Sử dụng được các công thức tính đạo hàm của tổng, hiệu, tích, thương của các hàm số và đạo hàm của hàm hợp.</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Vận dụng cao:</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shd w:val="clear" w:color="auto" w:fill="FFFFFF"/>
              </w:rPr>
              <w:t>- Giải quyết được một số vấn đề có luên quan đến thực tiễn gắn với ý nghĩa đạo hàm.</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14, 15</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16, 17, 18</w:t>
            </w:r>
          </w:p>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TL1a</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19</w:t>
            </w: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TL1b</w:t>
            </w:r>
          </w:p>
        </w:tc>
      </w:tr>
      <w:tr w:rsidR="00C12280" w:rsidRPr="00C12280" w:rsidTr="00C12280">
        <w:trPr>
          <w:trHeight w:val="3562"/>
        </w:trPr>
        <w:tc>
          <w:tcPr>
            <w:tcW w:w="7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lastRenderedPageBreak/>
              <w:t>3</w:t>
            </w:r>
          </w:p>
        </w:tc>
        <w:tc>
          <w:tcPr>
            <w:tcW w:w="17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Xác suất</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Biến cố giao và quy tắc nhân xác suất</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biết:</w:t>
            </w:r>
            <w:r w:rsidRPr="00C12280">
              <w:rPr>
                <w:rFonts w:ascii="Times New Roman" w:eastAsia="Times New Roman" w:hAnsi="Times New Roman" w:cs="Times New Roman"/>
                <w:color w:val="000000"/>
                <w:sz w:val="28"/>
                <w:szCs w:val="28"/>
              </w:rPr>
              <w:br/>
              <w:t>– Nhận biết được một số khái niệm về xác suất cổ điển: giao các biến cố, biến cố xung khắc, biến cố độc lập.</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Thông hiểu</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Tính được biến cố giao bằng cách sử dụng công thức nhân (cho trường hợp biến cố độc lập).</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20, 21</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22</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27"/>
                <w:szCs w:val="27"/>
              </w:rPr>
            </w:pPr>
          </w:p>
        </w:tc>
      </w:tr>
      <w:tr w:rsidR="00C12280" w:rsidRPr="00C12280" w:rsidTr="00C1228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Biến cố hợp và quy tắc cộng xác suất</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Thông hiểu</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Tính được xác suất của biến cố hợp bằng cách sử dụng công thức cộng.</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Vận dụng:</w:t>
            </w:r>
          </w:p>
          <w:p w:rsidR="00C12280" w:rsidRPr="00C12280" w:rsidRDefault="00C12280" w:rsidP="00C12280">
            <w:pPr>
              <w:shd w:val="clear" w:color="auto" w:fill="FFFFFF"/>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Tính được xác suất của biến cố trong một số bài toán đơn giản bằng phương pháp tổ hợp.</w:t>
            </w:r>
          </w:p>
          <w:p w:rsidR="00C12280" w:rsidRPr="00C12280" w:rsidRDefault="00C12280" w:rsidP="00C12280">
            <w:pPr>
              <w:shd w:val="clear" w:color="auto" w:fill="FFFFFF"/>
              <w:spacing w:after="0" w:line="0" w:lineRule="atLeast"/>
              <w:rPr>
                <w:rFonts w:ascii="Calibri" w:eastAsia="Times New Roman" w:hAnsi="Calibri" w:cs="Calibri"/>
                <w:color w:val="000000"/>
              </w:rPr>
            </w:pPr>
            <w:r w:rsidRPr="00C12280">
              <w:rPr>
                <w:rFonts w:ascii="Times New Roman" w:eastAsia="Times New Roman" w:hAnsi="Times New Roman" w:cs="Times New Roman"/>
                <w:color w:val="000000"/>
                <w:sz w:val="28"/>
                <w:szCs w:val="28"/>
              </w:rPr>
              <w:t>-  Tính được xác suất trong một số bài toán đơn giản bằng cách sử dụng sơ đồ hình cây.</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23, 24</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25</w:t>
            </w:r>
          </w:p>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TL2</w:t>
            </w: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r>
      <w:tr w:rsidR="00C12280" w:rsidRPr="00C12280" w:rsidTr="00C12280">
        <w:tc>
          <w:tcPr>
            <w:tcW w:w="7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4</w:t>
            </w:r>
          </w:p>
        </w:tc>
        <w:tc>
          <w:tcPr>
            <w:tcW w:w="17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Quan hệ vuông góc trong không gian</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Hai đường thẳng vuông góc</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biết:</w:t>
            </w:r>
            <w:r w:rsidRPr="00C12280">
              <w:rPr>
                <w:rFonts w:ascii="Times New Roman" w:eastAsia="Times New Roman" w:hAnsi="Times New Roman" w:cs="Times New Roman"/>
                <w:color w:val="000000"/>
                <w:sz w:val="28"/>
                <w:szCs w:val="28"/>
              </w:rPr>
              <w:br/>
              <w:t>– Nhận biết được khái niệm góc giữa hai đường thẳng trong không gian.</w:t>
            </w:r>
          </w:p>
          <w:p w:rsidR="00C12280" w:rsidRPr="00C12280" w:rsidRDefault="00C12280" w:rsidP="00C12280">
            <w:pPr>
              <w:spacing w:after="0" w:line="0" w:lineRule="atLeast"/>
              <w:rPr>
                <w:rFonts w:ascii="Calibri" w:eastAsia="Times New Roman" w:hAnsi="Calibri" w:cs="Calibri"/>
                <w:color w:val="000000"/>
              </w:rPr>
            </w:pPr>
            <w:r w:rsidRPr="00C12280">
              <w:rPr>
                <w:rFonts w:ascii="Times New Roman" w:eastAsia="Times New Roman" w:hAnsi="Times New Roman" w:cs="Times New Roman"/>
                <w:color w:val="000000"/>
                <w:sz w:val="28"/>
                <w:szCs w:val="28"/>
              </w:rPr>
              <w:t>– Nhận biết được hai đường thẳng vuông góc trong không gian.</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26</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r>
      <w:tr w:rsidR="00C12280" w:rsidRPr="00C12280" w:rsidTr="00C1228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Đường thẳng vuông góc với mặt phẳng</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hd w:val="clear" w:color="auto" w:fill="FFFFFF"/>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biết:</w:t>
            </w:r>
          </w:p>
          <w:p w:rsidR="00C12280" w:rsidRPr="00C12280" w:rsidRDefault="00C12280" w:rsidP="00C12280">
            <w:pPr>
              <w:shd w:val="clear" w:color="auto" w:fill="FFFFFF"/>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Nhận biết được đường thẳng vuông góc với mặt phẳng.</w:t>
            </w:r>
          </w:p>
          <w:p w:rsidR="00C12280" w:rsidRPr="00C12280" w:rsidRDefault="00C12280" w:rsidP="00C12280">
            <w:pPr>
              <w:shd w:val="clear" w:color="auto" w:fill="FFFFFF"/>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xml:space="preserve">- Nhận biết được điều kiện để đường </w:t>
            </w:r>
            <w:r w:rsidRPr="00C12280">
              <w:rPr>
                <w:rFonts w:ascii="Times New Roman" w:eastAsia="Times New Roman" w:hAnsi="Times New Roman" w:cs="Times New Roman"/>
                <w:color w:val="000000"/>
                <w:sz w:val="28"/>
                <w:szCs w:val="28"/>
              </w:rPr>
              <w:lastRenderedPageBreak/>
              <w:t>thẳng vuông góc với mặt phẳng.</w:t>
            </w:r>
          </w:p>
          <w:p w:rsidR="00C12280" w:rsidRPr="00C12280" w:rsidRDefault="00C12280" w:rsidP="00C12280">
            <w:pPr>
              <w:shd w:val="clear" w:color="auto" w:fill="FFFFFF"/>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Nhận biết được khái niệm phép chiếu vuông góc.</w:t>
            </w:r>
          </w:p>
          <w:p w:rsidR="00C12280" w:rsidRPr="00C12280" w:rsidRDefault="00C12280" w:rsidP="00C12280">
            <w:pPr>
              <w:shd w:val="clear" w:color="auto" w:fill="FFFFFF"/>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Nhận biết công thức tính thể tích của hình chóp, hình lăng trụ, hình hộp.</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Vận dụng</w:t>
            </w:r>
          </w:p>
          <w:p w:rsidR="00C12280" w:rsidRPr="00C12280" w:rsidRDefault="00C12280" w:rsidP="00C12280">
            <w:pPr>
              <w:shd w:val="clear" w:color="auto" w:fill="FFFFFF"/>
              <w:spacing w:after="0" w:line="0" w:lineRule="atLeast"/>
              <w:rPr>
                <w:rFonts w:ascii="Calibri" w:eastAsia="Times New Roman" w:hAnsi="Calibri" w:cs="Calibri"/>
                <w:color w:val="000000"/>
              </w:rPr>
            </w:pPr>
            <w:r w:rsidRPr="00C12280">
              <w:rPr>
                <w:rFonts w:ascii="Times New Roman" w:eastAsia="Times New Roman" w:hAnsi="Times New Roman" w:cs="Times New Roman"/>
                <w:color w:val="000000"/>
                <w:sz w:val="28"/>
                <w:szCs w:val="28"/>
                <w:shd w:val="clear" w:color="auto" w:fill="FFFFFF"/>
              </w:rPr>
              <w:t>- Vận dụng được kiến thức về đường thẳng vuông góc với mặt phẳng để mô tả một số hình ảnh trong thực tiễn.</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lastRenderedPageBreak/>
              <w:t>Câu 27</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28</w:t>
            </w: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r>
      <w:tr w:rsidR="00C12280" w:rsidRPr="00C12280" w:rsidTr="00C1228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Hai mặt phẳng vuông góc</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biết:</w:t>
            </w:r>
          </w:p>
          <w:p w:rsidR="00C12280" w:rsidRPr="00C12280" w:rsidRDefault="00C12280" w:rsidP="00C12280">
            <w:pPr>
              <w:shd w:val="clear" w:color="auto" w:fill="FFFFFF"/>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Nhận biết được hai mặt phẳng vuông góc trong không gian.</w:t>
            </w:r>
          </w:p>
          <w:p w:rsidR="00C12280" w:rsidRPr="00C12280" w:rsidRDefault="00C12280" w:rsidP="00C12280">
            <w:pPr>
              <w:shd w:val="clear" w:color="auto" w:fill="FFFFFF"/>
              <w:spacing w:after="0" w:line="240" w:lineRule="auto"/>
              <w:rPr>
                <w:rFonts w:ascii="Calibri" w:eastAsia="Times New Roman" w:hAnsi="Calibri" w:cs="Calibri"/>
                <w:color w:val="000000"/>
              </w:rPr>
            </w:pPr>
            <w:r w:rsidRPr="00C12280">
              <w:rPr>
                <w:rFonts w:ascii="Times New Roman" w:eastAsia="Times New Roman" w:hAnsi="Times New Roman" w:cs="Times New Roman"/>
                <w:color w:val="000000"/>
                <w:sz w:val="28"/>
                <w:szCs w:val="28"/>
              </w:rPr>
              <w:t>- Nhận biết được tính chất cơ bản của hình lăng trụ đứng, lăng trụ đều, hình hộp đứng, hình hộp chữ nhật, hình lập phương, hình chóp đều.</w:t>
            </w:r>
          </w:p>
          <w:p w:rsidR="00C12280" w:rsidRPr="00C12280" w:rsidRDefault="00C12280" w:rsidP="00C12280">
            <w:pPr>
              <w:shd w:val="clear" w:color="auto" w:fill="FFFFFF"/>
              <w:spacing w:after="0" w:line="0" w:lineRule="atLeast"/>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Thông hiểu:</w:t>
            </w:r>
            <w:r w:rsidRPr="00C12280">
              <w:rPr>
                <w:rFonts w:ascii="Times New Roman" w:eastAsia="Times New Roman" w:hAnsi="Times New Roman" w:cs="Times New Roman"/>
                <w:color w:val="000000"/>
                <w:sz w:val="28"/>
                <w:szCs w:val="28"/>
              </w:rPr>
              <w:br/>
              <w:t>– Xác định được điều kiện để hai mặt phẳng vuông góc.</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29, 30</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TL3a</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r>
      <w:tr w:rsidR="00C12280" w:rsidRPr="00C12280" w:rsidTr="00C1228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Khoảng cách trong không gian</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hd w:val="clear" w:color="auto" w:fill="FFFFFF"/>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Thông hiểu:</w:t>
            </w:r>
            <w:r w:rsidRPr="00C12280">
              <w:rPr>
                <w:rFonts w:ascii="Times New Roman" w:eastAsia="Times New Roman" w:hAnsi="Times New Roman" w:cs="Times New Roman"/>
                <w:color w:val="000000"/>
                <w:sz w:val="28"/>
                <w:szCs w:val="28"/>
              </w:rPr>
              <w:br/>
              <w:t>– Xác định được khoảng cách từ một điểm đến một đường thẳng; khoảng cách từ một điểm đến một mặt phẳng; khoảng cách giữa hai đường thẳng song song; khoảng cách giữa đường thẳng và mặt phẳng song song; khoảng cách giữa hai mặt phẳng song song trong những trường hợp đơn giản.</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Vận dụng</w:t>
            </w:r>
          </w:p>
          <w:p w:rsidR="00C12280" w:rsidRPr="00C12280" w:rsidRDefault="00C12280" w:rsidP="00C12280">
            <w:pPr>
              <w:shd w:val="clear" w:color="auto" w:fill="FFFFFF"/>
              <w:spacing w:after="0" w:line="0" w:lineRule="atLeast"/>
              <w:rPr>
                <w:rFonts w:ascii="Calibri" w:eastAsia="Times New Roman" w:hAnsi="Calibri" w:cs="Calibri"/>
                <w:color w:val="000000"/>
              </w:rPr>
            </w:pPr>
            <w:r w:rsidRPr="00C12280">
              <w:rPr>
                <w:rFonts w:ascii="Times New Roman" w:eastAsia="Times New Roman" w:hAnsi="Times New Roman" w:cs="Times New Roman"/>
                <w:color w:val="000000"/>
                <w:sz w:val="28"/>
                <w:szCs w:val="28"/>
              </w:rPr>
              <w:lastRenderedPageBreak/>
              <w:t>- Tính được khoảng giữa hai đường thẳng chéo nhau.</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31, 32</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TL3b</w:t>
            </w: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r>
      <w:tr w:rsidR="00C12280" w:rsidRPr="00C12280" w:rsidTr="00C1228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280" w:rsidRPr="00C12280" w:rsidRDefault="00C12280" w:rsidP="00C12280">
            <w:pPr>
              <w:spacing w:after="0" w:line="240" w:lineRule="auto"/>
              <w:rPr>
                <w:rFonts w:ascii="Calibri" w:eastAsia="Times New Roman" w:hAnsi="Calibri" w:cs="Calibri"/>
                <w:color w:val="000000"/>
              </w:rPr>
            </w:pP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Góc giữa đường thẳng và mặt phẳng</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i/>
                <w:iCs/>
                <w:color w:val="000000"/>
                <w:sz w:val="28"/>
                <w:szCs w:val="28"/>
              </w:rPr>
              <w:t>Nhận biết:</w:t>
            </w:r>
            <w:r w:rsidRPr="00C12280">
              <w:rPr>
                <w:rFonts w:ascii="Times New Roman" w:eastAsia="Times New Roman" w:hAnsi="Times New Roman" w:cs="Times New Roman"/>
                <w:color w:val="000000"/>
                <w:sz w:val="28"/>
                <w:szCs w:val="28"/>
              </w:rPr>
              <w:br/>
              <w:t>– Nhận biết được khái niệm góc giữa đường thẳng và mặt phẳng.</w:t>
            </w:r>
            <w:r w:rsidRPr="00C12280">
              <w:rPr>
                <w:rFonts w:ascii="Times New Roman" w:eastAsia="Times New Roman" w:hAnsi="Times New Roman" w:cs="Times New Roman"/>
                <w:color w:val="000000"/>
                <w:sz w:val="28"/>
                <w:szCs w:val="28"/>
              </w:rPr>
              <w:br/>
              <w:t>– Nhận biết được khái niệm góc nhị diện, góc phẳng nhị diện.</w:t>
            </w:r>
            <w:r w:rsidRPr="00C12280">
              <w:rPr>
                <w:rFonts w:ascii="Times New Roman" w:eastAsia="Times New Roman" w:hAnsi="Times New Roman" w:cs="Times New Roman"/>
                <w:color w:val="000000"/>
                <w:sz w:val="28"/>
                <w:szCs w:val="28"/>
              </w:rPr>
              <w:br/>
            </w:r>
            <w:r w:rsidRPr="00C12280">
              <w:rPr>
                <w:rFonts w:ascii="Times New Roman" w:eastAsia="Times New Roman" w:hAnsi="Times New Roman" w:cs="Times New Roman"/>
                <w:b/>
                <w:bCs/>
                <w:i/>
                <w:iCs/>
                <w:color w:val="000000"/>
                <w:sz w:val="28"/>
                <w:szCs w:val="28"/>
              </w:rPr>
              <w:t>Thông hiểu:</w:t>
            </w:r>
            <w:r w:rsidRPr="00C12280">
              <w:rPr>
                <w:rFonts w:ascii="Times New Roman" w:eastAsia="Times New Roman" w:hAnsi="Times New Roman" w:cs="Times New Roman"/>
                <w:color w:val="000000"/>
                <w:sz w:val="28"/>
                <w:szCs w:val="28"/>
              </w:rPr>
              <w:br/>
              <w:t>– Xác định được góc giữa đường thẳng và mặt phẳng trong những trường hợp đơn giản (ví dụ: đã biết hình chiếu vuông góc của đường thẳng lên mặt phẳng).</w:t>
            </w:r>
            <w:r w:rsidRPr="00C12280">
              <w:rPr>
                <w:rFonts w:ascii="Times New Roman" w:eastAsia="Times New Roman" w:hAnsi="Times New Roman" w:cs="Times New Roman"/>
                <w:color w:val="000000"/>
                <w:sz w:val="28"/>
                <w:szCs w:val="28"/>
              </w:rPr>
              <w:br/>
              <w:t>– Xác định được số đo góc nhị diện, góc phẳng nhị diện trong những trường hợp đơn giản (ví dụ: nhận biết được mặt phẳng vuông góc với cạnh nhị diện).</w:t>
            </w:r>
          </w:p>
          <w:p w:rsidR="00C12280" w:rsidRPr="00C12280" w:rsidRDefault="00C12280" w:rsidP="00C12280">
            <w:pPr>
              <w:spacing w:after="0" w:line="240" w:lineRule="auto"/>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Vận dụng</w:t>
            </w:r>
          </w:p>
          <w:p w:rsidR="00C12280" w:rsidRPr="00C12280" w:rsidRDefault="00C12280" w:rsidP="00C12280">
            <w:pPr>
              <w:spacing w:after="0" w:line="0" w:lineRule="atLeast"/>
              <w:rPr>
                <w:rFonts w:ascii="Calibri" w:eastAsia="Times New Roman" w:hAnsi="Calibri" w:cs="Calibri"/>
                <w:color w:val="000000"/>
              </w:rPr>
            </w:pPr>
            <w:r w:rsidRPr="00C12280">
              <w:rPr>
                <w:rFonts w:ascii="Times New Roman" w:eastAsia="Times New Roman" w:hAnsi="Times New Roman" w:cs="Times New Roman"/>
                <w:color w:val="000000"/>
                <w:sz w:val="28"/>
                <w:szCs w:val="28"/>
                <w:shd w:val="clear" w:color="auto" w:fill="FFFFFF"/>
              </w:rPr>
              <w:t>- Sử dụng được kiến thức về góc giữa đường thẳng và mặt phẳng, góc nhị diện để mô tả một số hình ảnh trong thực tiễn.</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33</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color w:val="000000"/>
                <w:sz w:val="28"/>
                <w:szCs w:val="28"/>
              </w:rPr>
              <w:t>Câu 34, 35</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r>
      <w:tr w:rsidR="00C12280" w:rsidRPr="00C12280" w:rsidTr="00C12280">
        <w:tc>
          <w:tcPr>
            <w:tcW w:w="4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Tổng</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15 TN</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15 TN + 2 TL</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5 TN + 1,5TL</w:t>
            </w: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0,5TL</w:t>
            </w:r>
          </w:p>
        </w:tc>
      </w:tr>
      <w:tr w:rsidR="00C12280" w:rsidRPr="00C12280" w:rsidTr="00C12280">
        <w:tc>
          <w:tcPr>
            <w:tcW w:w="4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Tỉ lệ %</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30%</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40%</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25%</w:t>
            </w:r>
          </w:p>
        </w:tc>
        <w:tc>
          <w:tcPr>
            <w:tcW w:w="1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5%</w:t>
            </w:r>
          </w:p>
        </w:tc>
      </w:tr>
      <w:tr w:rsidR="00C12280" w:rsidRPr="00C12280" w:rsidTr="00C12280">
        <w:tc>
          <w:tcPr>
            <w:tcW w:w="4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Tỉ lệ chung</w:t>
            </w:r>
          </w:p>
        </w:tc>
        <w:tc>
          <w:tcPr>
            <w:tcW w:w="4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280" w:rsidRPr="00C12280" w:rsidRDefault="00C12280" w:rsidP="00C12280">
            <w:pPr>
              <w:spacing w:after="0" w:line="240" w:lineRule="auto"/>
              <w:rPr>
                <w:rFonts w:ascii="Times New Roman" w:eastAsia="Times New Roman" w:hAnsi="Times New Roman" w:cs="Times New Roman"/>
                <w:color w:val="000000"/>
                <w:sz w:val="1"/>
                <w:szCs w:val="27"/>
              </w:rPr>
            </w:pPr>
          </w:p>
        </w:tc>
        <w:tc>
          <w:tcPr>
            <w:tcW w:w="22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70%</w:t>
            </w:r>
          </w:p>
        </w:tc>
        <w:tc>
          <w:tcPr>
            <w:tcW w:w="22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2280" w:rsidRPr="00C12280" w:rsidRDefault="00C12280" w:rsidP="00C12280">
            <w:pPr>
              <w:spacing w:after="0" w:line="0" w:lineRule="atLeast"/>
              <w:jc w:val="center"/>
              <w:rPr>
                <w:rFonts w:ascii="Calibri" w:eastAsia="Times New Roman" w:hAnsi="Calibri" w:cs="Calibri"/>
                <w:color w:val="000000"/>
              </w:rPr>
            </w:pPr>
            <w:r w:rsidRPr="00C12280">
              <w:rPr>
                <w:rFonts w:ascii="Times New Roman" w:eastAsia="Times New Roman" w:hAnsi="Times New Roman" w:cs="Times New Roman"/>
                <w:b/>
                <w:bCs/>
                <w:color w:val="000000"/>
                <w:sz w:val="28"/>
                <w:szCs w:val="28"/>
              </w:rPr>
              <w:t>30%</w:t>
            </w:r>
          </w:p>
        </w:tc>
      </w:tr>
    </w:tbl>
    <w:p w:rsidR="00D5519F" w:rsidRDefault="00D5519F"/>
    <w:sectPr w:rsidR="00D5519F" w:rsidSect="008D6AE1">
      <w:headerReference w:type="default" r:id="rId7"/>
      <w:footerReference w:type="default" r:id="rId8"/>
      <w:pgSz w:w="15840" w:h="12240" w:orient="landscape"/>
      <w:pgMar w:top="993" w:right="1440"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78" w:rsidRDefault="00F43778" w:rsidP="00FA2549">
      <w:pPr>
        <w:spacing w:after="0" w:line="240" w:lineRule="auto"/>
      </w:pPr>
      <w:r>
        <w:separator/>
      </w:r>
    </w:p>
  </w:endnote>
  <w:endnote w:type="continuationSeparator" w:id="0">
    <w:p w:rsidR="00F43778" w:rsidRDefault="00F43778" w:rsidP="00FA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40" w:rsidRPr="00DD4C59" w:rsidRDefault="00635840" w:rsidP="0063584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D4C5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C59">
      <w:rPr>
        <w:rFonts w:ascii="Times New Roman" w:eastAsia="SimSun" w:hAnsi="Times New Roman" w:cs="Times New Roman"/>
        <w:b/>
        <w:color w:val="00B0F0"/>
        <w:kern w:val="2"/>
        <w:sz w:val="24"/>
        <w:szCs w:val="24"/>
        <w:lang w:val="nl-NL" w:eastAsia="zh-CN"/>
      </w:rPr>
      <w:t/>
    </w:r>
    <w:r w:rsidRPr="00DD4C59">
      <w:rPr>
        <w:rFonts w:ascii="Times New Roman" w:eastAsia="SimSun" w:hAnsi="Times New Roman" w:cs="Times New Roman"/>
        <w:b/>
        <w:color w:val="FF0000"/>
        <w:kern w:val="2"/>
        <w:sz w:val="24"/>
        <w:szCs w:val="24"/>
        <w:lang w:val="nl-NL" w:eastAsia="zh-CN"/>
      </w:rPr>
      <w:t xml:space="preserve"/>
    </w:r>
    <w:r w:rsidRPr="00DD4C59">
      <w:rPr>
        <w:rFonts w:ascii="Times New Roman" w:eastAsia="SimSun" w:hAnsi="Times New Roman" w:cs="Times New Roman"/>
        <w:b/>
        <w:color w:val="000000"/>
        <w:kern w:val="2"/>
        <w:sz w:val="24"/>
        <w:szCs w:val="24"/>
        <w:lang w:eastAsia="zh-CN"/>
      </w:rPr>
      <w:t xml:space="preserve">                                </w:t>
    </w:r>
    <w:r w:rsidRPr="00DD4C59">
      <w:rPr>
        <w:rFonts w:ascii="Times New Roman" w:eastAsia="SimSun" w:hAnsi="Times New Roman" w:cs="Times New Roman"/>
        <w:b/>
        <w:color w:val="FF0000"/>
        <w:kern w:val="2"/>
        <w:sz w:val="24"/>
        <w:szCs w:val="24"/>
        <w:lang w:eastAsia="zh-CN"/>
      </w:rPr>
      <w:t>Trang</w:t>
    </w:r>
    <w:r w:rsidRPr="00DD4C59">
      <w:rPr>
        <w:rFonts w:ascii="Times New Roman" w:eastAsia="SimSun" w:hAnsi="Times New Roman" w:cs="Times New Roman"/>
        <w:b/>
        <w:color w:val="0070C0"/>
        <w:kern w:val="2"/>
        <w:sz w:val="24"/>
        <w:szCs w:val="24"/>
        <w:lang w:eastAsia="zh-CN"/>
      </w:rPr>
      <w:t xml:space="preserve"> </w:t>
    </w:r>
    <w:r w:rsidRPr="00DD4C59">
      <w:rPr>
        <w:rFonts w:ascii="Times New Roman" w:eastAsia="SimSun" w:hAnsi="Times New Roman" w:cs="Times New Roman"/>
        <w:b/>
        <w:color w:val="0070C0"/>
        <w:kern w:val="2"/>
        <w:sz w:val="24"/>
        <w:szCs w:val="24"/>
        <w:lang w:eastAsia="zh-CN"/>
      </w:rPr>
      <w:fldChar w:fldCharType="begin"/>
    </w:r>
    <w:r w:rsidRPr="00DD4C59">
      <w:rPr>
        <w:rFonts w:ascii="Times New Roman" w:eastAsia="SimSun" w:hAnsi="Times New Roman" w:cs="Times New Roman"/>
        <w:b/>
        <w:color w:val="0070C0"/>
        <w:kern w:val="2"/>
        <w:sz w:val="24"/>
        <w:szCs w:val="24"/>
        <w:lang w:eastAsia="zh-CN"/>
      </w:rPr>
      <w:instrText xml:space="preserve"> PAGE   \* MERGEFORMAT </w:instrText>
    </w:r>
    <w:r w:rsidRPr="00DD4C59">
      <w:rPr>
        <w:rFonts w:ascii="Times New Roman" w:eastAsia="SimSun" w:hAnsi="Times New Roman" w:cs="Times New Roman"/>
        <w:b/>
        <w:color w:val="0070C0"/>
        <w:kern w:val="2"/>
        <w:sz w:val="24"/>
        <w:szCs w:val="24"/>
        <w:lang w:eastAsia="zh-CN"/>
      </w:rPr>
      <w:fldChar w:fldCharType="separate"/>
    </w:r>
    <w:r w:rsidR="008D6AE1">
      <w:rPr>
        <w:rFonts w:ascii="Times New Roman" w:eastAsia="SimSun" w:hAnsi="Times New Roman" w:cs="Times New Roman"/>
        <w:b/>
        <w:noProof/>
        <w:color w:val="0070C0"/>
        <w:kern w:val="2"/>
        <w:sz w:val="24"/>
        <w:szCs w:val="24"/>
        <w:lang w:eastAsia="zh-CN"/>
      </w:rPr>
      <w:t>1</w:t>
    </w:r>
    <w:r w:rsidRPr="00DD4C5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78" w:rsidRDefault="00F43778" w:rsidP="00FA2549">
      <w:pPr>
        <w:spacing w:after="0" w:line="240" w:lineRule="auto"/>
      </w:pPr>
      <w:r>
        <w:separator/>
      </w:r>
    </w:p>
  </w:footnote>
  <w:footnote w:type="continuationSeparator" w:id="0">
    <w:p w:rsidR="00F43778" w:rsidRDefault="00F43778" w:rsidP="00FA2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49" w:rsidRDefault="00635840" w:rsidP="00635840">
    <w:pPr>
      <w:pStyle w:val="Header"/>
      <w:jc w:val="center"/>
    </w:pPr>
    <w:r w:rsidRPr="00DD4C59">
      <w:rPr>
        <w:rFonts w:ascii="Times New Roman" w:eastAsia="Calibri" w:hAnsi="Times New Roman" w:cs="Times New Roman"/>
        <w:b/>
        <w:color w:val="00B0F0"/>
        <w:sz w:val="24"/>
        <w:szCs w:val="24"/>
        <w:lang w:val="nl-NL"/>
      </w:rPr>
      <w:t/>
    </w:r>
    <w:r w:rsidRPr="00DD4C5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9B"/>
    <w:rsid w:val="00571A9B"/>
    <w:rsid w:val="00635840"/>
    <w:rsid w:val="008D6AE1"/>
    <w:rsid w:val="00C12280"/>
    <w:rsid w:val="00D5519F"/>
    <w:rsid w:val="00F43778"/>
    <w:rsid w:val="00FA2549"/>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549"/>
  </w:style>
  <w:style w:type="paragraph" w:styleId="Footer">
    <w:name w:val="footer"/>
    <w:basedOn w:val="Normal"/>
    <w:link w:val="FooterChar"/>
    <w:uiPriority w:val="99"/>
    <w:unhideWhenUsed/>
    <w:rsid w:val="00FA2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549"/>
  </w:style>
  <w:style w:type="paragraph" w:styleId="Footer">
    <w:name w:val="footer"/>
    <w:basedOn w:val="Normal"/>
    <w:link w:val="FooterChar"/>
    <w:uiPriority w:val="99"/>
    <w:unhideWhenUsed/>
    <w:rsid w:val="00FA2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6790">
      <w:bodyDiv w:val="1"/>
      <w:marLeft w:val="0"/>
      <w:marRight w:val="0"/>
      <w:marTop w:val="0"/>
      <w:marBottom w:val="0"/>
      <w:divBdr>
        <w:top w:val="none" w:sz="0" w:space="0" w:color="auto"/>
        <w:left w:val="none" w:sz="0" w:space="0" w:color="auto"/>
        <w:bottom w:val="none" w:sz="0" w:space="0" w:color="auto"/>
        <w:right w:val="none" w:sz="0" w:space="0" w:color="auto"/>
      </w:divBdr>
    </w:div>
    <w:div w:id="6709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893</Words>
  <Characters>5091</Characters>
  <Application>Microsoft Office Word</Application>
  <DocSecurity>0</DocSecurity>
  <Lines>42</Lines>
  <Paragraphs>11</Paragraphs>
  <ScaleCrop>false</ScaleCrop>
  <Company>thuvienhoclieu.com</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2024-04-05T04:23:00Z</dcterms:created>
  <dc:creator>tailieu123.edu.vn</dc:creator>
  <dc:description>Ma trận đặc tả đề thi học kỳ 2 Toán 11 Chân trời sáng tạo 2023-2024 được soạn dưới dạng file word và PDF gồm 7 trang. Các bạn xem và tải về ở dưới.</dc:description>
  <dcterms:modified xsi:type="dcterms:W3CDTF">2024-04-05T04:25:00Z</dcterms:modified>
  <cp:revision>1</cp:revision>
  <dc:title>Ma Trận Đặc Tả Đề Thi Học Kỳ 2 Toán 11 Chân Trời Sáng Tạo 2023-2024</dc:title>
</cp:coreProperties>
</file>