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25" w:rsidRPr="00017DEA" w:rsidRDefault="00A36525" w:rsidP="00A36525">
      <w:pPr>
        <w:pStyle w:val="Heading1"/>
        <w:rPr>
          <w:lang w:val="vi-VN"/>
        </w:rPr>
      </w:pPr>
      <w:bookmarkStart w:id="0" w:name="_Toc165744568"/>
      <w:r w:rsidRPr="00915AB4">
        <w:t>MA TRẬN KIẾN TH</w:t>
      </w:r>
      <w:r>
        <w:rPr>
          <w:lang w:val="vi-VN"/>
        </w:rPr>
        <w:t>Ứ</w:t>
      </w:r>
      <w:r w:rsidRPr="00915AB4">
        <w:t>C - KĨ NĂNG – NĂNG LỰC</w:t>
      </w:r>
      <w:r>
        <w:br/>
      </w:r>
      <w:r w:rsidRPr="00915AB4">
        <w:t xml:space="preserve"> TOÁN 12</w:t>
      </w:r>
      <w:r>
        <w:rPr>
          <w:lang w:val="vi-VN"/>
        </w:rPr>
        <w:t xml:space="preserve"> - HỌC KÌ II</w:t>
      </w:r>
      <w:bookmarkEnd w:id="0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027"/>
        <w:gridCol w:w="1027"/>
        <w:gridCol w:w="3125"/>
        <w:gridCol w:w="632"/>
        <w:gridCol w:w="645"/>
        <w:gridCol w:w="742"/>
        <w:gridCol w:w="632"/>
        <w:gridCol w:w="947"/>
      </w:tblGrid>
      <w:tr w:rsidR="00A36525" w:rsidRPr="00915AB4" w:rsidTr="007F08CF">
        <w:trPr>
          <w:trHeight w:val="279"/>
        </w:trPr>
        <w:tc>
          <w:tcPr>
            <w:tcW w:w="233" w:type="pct"/>
            <w:vMerge w:val="restar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>TT</w:t>
            </w:r>
          </w:p>
        </w:tc>
        <w:tc>
          <w:tcPr>
            <w:tcW w:w="527" w:type="pct"/>
            <w:vMerge w:val="restar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>Nội dung kiến thức</w:t>
            </w:r>
          </w:p>
        </w:tc>
        <w:tc>
          <w:tcPr>
            <w:tcW w:w="683" w:type="pct"/>
            <w:vMerge w:val="restar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>Đơn vị kiến thức</w:t>
            </w:r>
          </w:p>
        </w:tc>
        <w:tc>
          <w:tcPr>
            <w:tcW w:w="1828" w:type="pct"/>
            <w:vMerge w:val="restar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>Kiến thức</w:t>
            </w:r>
            <w:r w:rsidRPr="001F349B">
              <w:rPr>
                <w:rFonts w:cs="Times New Roman"/>
                <w:b/>
                <w:bCs/>
                <w:sz w:val="22"/>
                <w:szCs w:val="24"/>
                <w:lang w:val="vi-VN"/>
              </w:rPr>
              <w:t>,</w:t>
            </w:r>
            <w:r w:rsidRPr="001F349B">
              <w:rPr>
                <w:rFonts w:cs="Times New Roman"/>
                <w:b/>
                <w:bCs/>
                <w:sz w:val="22"/>
                <w:szCs w:val="24"/>
              </w:rPr>
              <w:t xml:space="preserve"> kĩ năng</w:t>
            </w:r>
          </w:p>
        </w:tc>
        <w:tc>
          <w:tcPr>
            <w:tcW w:w="1729" w:type="pct"/>
            <w:gridSpan w:val="5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>Thành tố năng lực toán học</w:t>
            </w: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1828" w:type="pct"/>
            <w:vMerge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</w:p>
        </w:tc>
        <w:tc>
          <w:tcPr>
            <w:tcW w:w="311" w:type="pc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 xml:space="preserve">NL tư duy và lập luận </w:t>
            </w:r>
            <w:r w:rsidRPr="001F349B">
              <w:rPr>
                <w:rFonts w:cs="Times New Roman"/>
                <w:b/>
                <w:bCs/>
                <w:sz w:val="22"/>
                <w:szCs w:val="24"/>
                <w:lang w:val="vi-VN"/>
              </w:rPr>
              <w:t>t</w:t>
            </w:r>
            <w:r w:rsidRPr="001F349B">
              <w:rPr>
                <w:rFonts w:cs="Times New Roman"/>
                <w:b/>
                <w:bCs/>
                <w:sz w:val="22"/>
                <w:szCs w:val="24"/>
              </w:rPr>
              <w:t>oán học</w:t>
            </w:r>
          </w:p>
        </w:tc>
        <w:tc>
          <w:tcPr>
            <w:tcW w:w="311" w:type="pc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 xml:space="preserve">NL mô hình hóa </w:t>
            </w:r>
            <w:r w:rsidRPr="001F349B">
              <w:rPr>
                <w:rFonts w:cs="Times New Roman"/>
                <w:b/>
                <w:bCs/>
                <w:sz w:val="22"/>
                <w:szCs w:val="24"/>
                <w:lang w:val="vi-VN"/>
              </w:rPr>
              <w:t>t</w:t>
            </w:r>
            <w:r w:rsidRPr="001F349B">
              <w:rPr>
                <w:rFonts w:cs="Times New Roman"/>
                <w:b/>
                <w:bCs/>
                <w:sz w:val="22"/>
                <w:szCs w:val="24"/>
              </w:rPr>
              <w:t>oán học</w:t>
            </w:r>
          </w:p>
        </w:tc>
        <w:tc>
          <w:tcPr>
            <w:tcW w:w="311" w:type="pc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 xml:space="preserve">NL giải quyết vấn đề </w:t>
            </w:r>
            <w:r w:rsidRPr="001F349B">
              <w:rPr>
                <w:rFonts w:cs="Times New Roman"/>
                <w:b/>
                <w:bCs/>
                <w:sz w:val="22"/>
                <w:szCs w:val="24"/>
                <w:lang w:val="vi-VN"/>
              </w:rPr>
              <w:t>t</w:t>
            </w:r>
            <w:r w:rsidRPr="001F349B">
              <w:rPr>
                <w:rFonts w:cs="Times New Roman"/>
                <w:b/>
                <w:bCs/>
                <w:sz w:val="22"/>
                <w:szCs w:val="24"/>
              </w:rPr>
              <w:t>oán học</w:t>
            </w:r>
          </w:p>
        </w:tc>
        <w:tc>
          <w:tcPr>
            <w:tcW w:w="311" w:type="pc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 xml:space="preserve">NL giao tiếp </w:t>
            </w:r>
            <w:r w:rsidRPr="001F349B">
              <w:rPr>
                <w:rFonts w:cs="Times New Roman"/>
                <w:b/>
                <w:bCs/>
                <w:sz w:val="22"/>
                <w:szCs w:val="24"/>
                <w:lang w:val="vi-VN"/>
              </w:rPr>
              <w:t>t</w:t>
            </w:r>
            <w:r w:rsidRPr="001F349B">
              <w:rPr>
                <w:rFonts w:cs="Times New Roman"/>
                <w:b/>
                <w:bCs/>
                <w:sz w:val="22"/>
                <w:szCs w:val="24"/>
              </w:rPr>
              <w:t>oán học</w:t>
            </w:r>
          </w:p>
        </w:tc>
        <w:tc>
          <w:tcPr>
            <w:tcW w:w="486" w:type="pct"/>
            <w:vAlign w:val="center"/>
          </w:tcPr>
          <w:p w:rsidR="00A36525" w:rsidRPr="001F349B" w:rsidRDefault="00A36525" w:rsidP="007F08CF">
            <w:pPr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1F349B">
              <w:rPr>
                <w:rFonts w:cs="Times New Roman"/>
                <w:b/>
                <w:bCs/>
                <w:sz w:val="22"/>
                <w:szCs w:val="24"/>
              </w:rPr>
              <w:t xml:space="preserve">NL sử dụng các công cụ, phương tiện </w:t>
            </w:r>
            <w:r w:rsidRPr="001F349B">
              <w:rPr>
                <w:rFonts w:cs="Times New Roman"/>
                <w:b/>
                <w:bCs/>
                <w:sz w:val="22"/>
                <w:szCs w:val="24"/>
                <w:lang w:val="vi-VN"/>
              </w:rPr>
              <w:t>t</w:t>
            </w:r>
            <w:r w:rsidRPr="001F349B">
              <w:rPr>
                <w:rFonts w:cs="Times New Roman"/>
                <w:b/>
                <w:bCs/>
                <w:sz w:val="22"/>
                <w:szCs w:val="24"/>
              </w:rPr>
              <w:t>oán học</w:t>
            </w:r>
          </w:p>
        </w:tc>
      </w:tr>
      <w:tr w:rsidR="00A36525" w:rsidRPr="00915AB4" w:rsidTr="007F08CF">
        <w:trPr>
          <w:trHeight w:val="548"/>
        </w:trPr>
        <w:tc>
          <w:tcPr>
            <w:tcW w:w="23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szCs w:val="24"/>
              </w:rPr>
              <w:t>4</w:t>
            </w:r>
          </w:p>
          <w:p w:rsidR="00A36525" w:rsidRPr="00BD4E4F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  <w:lang w:val="vi-VN"/>
              </w:rPr>
            </w:pPr>
            <w:r w:rsidRPr="00915AB4">
              <w:rPr>
                <w:rFonts w:cs="Times New Roman"/>
                <w:b/>
                <w:szCs w:val="24"/>
              </w:rPr>
              <w:t xml:space="preserve">4. </w:t>
            </w:r>
            <w:r w:rsidRPr="00915AB4">
              <w:rPr>
                <w:rFonts w:cs="Times New Roman"/>
                <w:b/>
                <w:bCs/>
                <w:szCs w:val="24"/>
              </w:rPr>
              <w:t>Nguyên hàm và tích phân</w:t>
            </w:r>
          </w:p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4.1. Nguyên hàm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4.1.1.</w:t>
            </w:r>
            <w:r w:rsidRPr="00915AB4">
              <w:rPr>
                <w:rFonts w:cs="Times New Roman"/>
                <w:szCs w:val="24"/>
              </w:rPr>
              <w:t xml:space="preserve"> Nhận biết được khái niệm nguyên hàm của một hàm số 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4.1.2.</w:t>
            </w:r>
            <w:r w:rsidRPr="00915AB4">
              <w:rPr>
                <w:rFonts w:cs="Times New Roman"/>
                <w:szCs w:val="24"/>
              </w:rPr>
              <w:t xml:space="preserve"> Giải thích được tính chất cơ bản của nguyên hàm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4.1.3.</w:t>
            </w:r>
            <w:r w:rsidRPr="00915AB4">
              <w:rPr>
                <w:rFonts w:cs="Times New Roman"/>
                <w:szCs w:val="24"/>
              </w:rPr>
              <w:t xml:space="preserve"> Tính được nguyên hàm trong những trường hợp đơn giản (dựa vào nguyên hàm của một số hàm sơ cấp)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4.1.4.</w:t>
            </w:r>
            <w:r w:rsidRPr="00915AB4">
              <w:rPr>
                <w:rFonts w:cs="Times New Roman"/>
                <w:szCs w:val="24"/>
              </w:rPr>
              <w:t xml:space="preserve"> Vận dụng được kiến thức về nguyên hàm để giải một số bài toán có liên quan đến thực tiễn (……)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359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4.2. Tích phân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 xml:space="preserve">4.2.1. </w:t>
            </w:r>
            <w:r w:rsidRPr="00915AB4">
              <w:rPr>
                <w:rFonts w:cs="Times New Roman"/>
                <w:szCs w:val="24"/>
              </w:rPr>
              <w:t>Nhận biết được định nghĩa của tích phân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4.2.2.</w:t>
            </w:r>
            <w:r w:rsidRPr="00915AB4">
              <w:rPr>
                <w:rFonts w:cs="Times New Roman"/>
                <w:szCs w:val="24"/>
              </w:rPr>
              <w:t xml:space="preserve"> Nhận biết được các tính chất của tích phân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 xml:space="preserve">4.2.3. </w:t>
            </w:r>
            <w:r w:rsidRPr="00915AB4">
              <w:rPr>
                <w:rFonts w:cs="Times New Roman"/>
                <w:szCs w:val="24"/>
              </w:rPr>
              <w:t xml:space="preserve">Tính được tích phân trong </w:t>
            </w:r>
            <w:r>
              <w:rPr>
                <w:rFonts w:cs="Times New Roman"/>
                <w:szCs w:val="24"/>
              </w:rPr>
              <w:t>những</w:t>
            </w:r>
            <w:r w:rsidRPr="00915AB4">
              <w:rPr>
                <w:rFonts w:cs="Times New Roman"/>
                <w:szCs w:val="24"/>
              </w:rPr>
              <w:t xml:space="preserve"> trường hợp đơn giản.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1622C8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4.2.4. </w:t>
            </w:r>
            <w:r>
              <w:rPr>
                <w:rFonts w:cs="Times New Roman"/>
                <w:szCs w:val="24"/>
              </w:rPr>
              <w:t>Vận dụng được tích phân để giải quyết một số bài toán thực tiễn.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562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 xml:space="preserve">4.3. Ứng dụng </w:t>
            </w:r>
            <w:r w:rsidRPr="00915AB4">
              <w:rPr>
                <w:rFonts w:cs="Times New Roman"/>
                <w:b/>
                <w:bCs/>
                <w:szCs w:val="24"/>
              </w:rPr>
              <w:lastRenderedPageBreak/>
              <w:t>hình học của tích phân</w:t>
            </w:r>
          </w:p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lastRenderedPageBreak/>
              <w:t>4.3.1.</w:t>
            </w:r>
            <w:r w:rsidRPr="00915AB4">
              <w:rPr>
                <w:rFonts w:cs="Times New Roman"/>
                <w:szCs w:val="24"/>
              </w:rPr>
              <w:t xml:space="preserve"> Sử dụng tích phân để tính</w:t>
            </w:r>
            <w:r>
              <w:rPr>
                <w:rFonts w:cs="Times New Roman"/>
                <w:szCs w:val="24"/>
              </w:rPr>
              <w:t xml:space="preserve"> được</w:t>
            </w:r>
            <w:r w:rsidRPr="00915AB4">
              <w:rPr>
                <w:rFonts w:cs="Times New Roman"/>
                <w:szCs w:val="24"/>
              </w:rPr>
              <w:t xml:space="preserve"> diện tích một số hình phẳng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562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4.3.</w:t>
            </w:r>
            <w:r>
              <w:rPr>
                <w:rFonts w:cs="Times New Roman"/>
                <w:b/>
                <w:bCs/>
                <w:szCs w:val="24"/>
              </w:rPr>
              <w:t>2</w:t>
            </w:r>
            <w:r w:rsidRPr="00915AB4">
              <w:rPr>
                <w:rFonts w:cs="Times New Roman"/>
                <w:b/>
                <w:bCs/>
                <w:szCs w:val="24"/>
              </w:rPr>
              <w:t>.</w:t>
            </w:r>
            <w:r w:rsidRPr="00915AB4">
              <w:rPr>
                <w:rFonts w:cs="Times New Roman"/>
                <w:szCs w:val="24"/>
              </w:rPr>
              <w:t xml:space="preserve"> Sử dụng tích phân để tính</w:t>
            </w:r>
            <w:r>
              <w:rPr>
                <w:rFonts w:cs="Times New Roman"/>
                <w:szCs w:val="24"/>
              </w:rPr>
              <w:t xml:space="preserve"> được</w:t>
            </w:r>
            <w:r w:rsidRPr="00915AB4">
              <w:rPr>
                <w:rFonts w:cs="Times New Roman"/>
                <w:szCs w:val="24"/>
              </w:rPr>
              <w:t xml:space="preserve"> thể tích của một số hình khối</w:t>
            </w:r>
            <w:r>
              <w:rPr>
                <w:rFonts w:cs="Times New Roman"/>
                <w:szCs w:val="24"/>
              </w:rPr>
              <w:t xml:space="preserve"> (nói riêng, những hình khối thường gặp trong hình học không gian).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312"/>
        </w:trPr>
        <w:tc>
          <w:tcPr>
            <w:tcW w:w="23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527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  <w:lang w:val="vi-VN"/>
              </w:rPr>
            </w:pPr>
            <w:r w:rsidRPr="00915AB4">
              <w:rPr>
                <w:rFonts w:cs="Times New Roman"/>
                <w:b/>
                <w:szCs w:val="24"/>
              </w:rPr>
              <w:t xml:space="preserve">5. </w:t>
            </w:r>
            <w:r w:rsidRPr="00915AB4">
              <w:rPr>
                <w:rFonts w:cs="Times New Roman"/>
                <w:b/>
                <w:bCs/>
                <w:szCs w:val="24"/>
              </w:rPr>
              <w:t>Phương pháp tọa độ trong không gian</w:t>
            </w:r>
          </w:p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5.1. Phương trình mặt phẳng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5.1.1.</w:t>
            </w:r>
            <w:r w:rsidRPr="00915AB4">
              <w:rPr>
                <w:rFonts w:cs="Times New Roman"/>
                <w:szCs w:val="24"/>
              </w:rPr>
              <w:t xml:space="preserve"> Nhận biết được phương trình tổng quát của mặt phẳng.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</w:t>
            </w:r>
            <w:r w:rsidRPr="00915AB4">
              <w:rPr>
                <w:rFonts w:cs="Times New Roman"/>
                <w:b/>
                <w:bCs/>
                <w:szCs w:val="24"/>
                <w:lang w:val="vi-VN"/>
              </w:rPr>
              <w:t>.1.2.</w:t>
            </w:r>
            <w:r w:rsidRPr="00915AB4">
              <w:rPr>
                <w:rFonts w:cs="Times New Roman"/>
                <w:szCs w:val="24"/>
                <w:lang w:val="vi-VN"/>
              </w:rPr>
              <w:t xml:space="preserve"> Viết</w:t>
            </w:r>
            <w:r w:rsidRPr="00915AB4">
              <w:rPr>
                <w:rFonts w:cs="Times New Roman"/>
                <w:szCs w:val="24"/>
              </w:rPr>
              <w:t xml:space="preserve"> được</w:t>
            </w:r>
            <w:r w:rsidRPr="00915AB4">
              <w:rPr>
                <w:rFonts w:cs="Times New Roman"/>
                <w:szCs w:val="24"/>
                <w:lang w:val="vi-VN"/>
              </w:rPr>
              <w:t xml:space="preserve"> phương trình</w:t>
            </w:r>
            <w:r w:rsidRPr="00915AB4">
              <w:rPr>
                <w:rFonts w:cs="Times New Roman"/>
                <w:szCs w:val="24"/>
              </w:rPr>
              <w:t xml:space="preserve"> mặt phẳng trong các tường hợp: qua một điểm và biết vectơ pháp tuyến, qua một điểm và biết cặp vectơ chỉ phương, qua ba điểm không thẳng hàng.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380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5.1.3.</w:t>
            </w:r>
            <w:r w:rsidRPr="00915AB4">
              <w:rPr>
                <w:rFonts w:cs="Times New Roman"/>
                <w:szCs w:val="24"/>
              </w:rPr>
              <w:t xml:space="preserve"> Nhận biết được hai mặt phẳng song song, hai mặt phẳng vuông góc:</w:t>
            </w:r>
          </w:p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- Xác định vị trí tương đố</w:t>
            </w:r>
            <w:r>
              <w:rPr>
                <w:rFonts w:cs="Times New Roman"/>
                <w:szCs w:val="24"/>
                <w:lang w:val="vi-VN"/>
              </w:rPr>
              <w:t>i</w:t>
            </w:r>
            <w:r w:rsidRPr="00915AB4">
              <w:rPr>
                <w:rFonts w:cs="Times New Roman"/>
                <w:szCs w:val="24"/>
              </w:rPr>
              <w:t xml:space="preserve"> giữa hai mặt phẳng;</w:t>
            </w:r>
          </w:p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- Viết phương trình của một mặt phẳng có điều kiện song song hoặc vuông góc với một mặt phẳng khác.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</w:t>
            </w:r>
            <w:r w:rsidRPr="00915AB4">
              <w:rPr>
                <w:rFonts w:cs="Times New Roman"/>
                <w:b/>
                <w:bCs/>
                <w:szCs w:val="24"/>
              </w:rPr>
              <w:t>.1.4.</w:t>
            </w:r>
            <w:r w:rsidRPr="00915AB4">
              <w:rPr>
                <w:rFonts w:cs="Times New Roman"/>
                <w:szCs w:val="24"/>
              </w:rPr>
              <w:t xml:space="preserve"> Tính được khoảng cách từ một điểm đến một mặt phẳng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865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5</w:t>
            </w:r>
            <w:r w:rsidRPr="00915AB4">
              <w:rPr>
                <w:rFonts w:cs="Times New Roman"/>
                <w:b/>
                <w:bCs/>
                <w:szCs w:val="24"/>
              </w:rPr>
              <w:t xml:space="preserve">.1.5. </w:t>
            </w:r>
            <w:r w:rsidRPr="00915AB4">
              <w:rPr>
                <w:rFonts w:cs="Times New Roman"/>
                <w:szCs w:val="24"/>
              </w:rPr>
              <w:t>Vận dụng được kiến thức về phương trình mặt phẳng để giải quyết một số bài toán liên quan đến thực tiễn.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5.2. Phương trình đường thẳng trong không gian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5.2.1.</w:t>
            </w:r>
            <w:r w:rsidRPr="00915AB4">
              <w:rPr>
                <w:rFonts w:cs="Times New Roman"/>
                <w:szCs w:val="24"/>
              </w:rPr>
              <w:t xml:space="preserve"> Nhận biết được các phương trình tham số, chính tắc, vect</w:t>
            </w:r>
            <w:r>
              <w:rPr>
                <w:rFonts w:cs="Times New Roman"/>
                <w:szCs w:val="24"/>
                <w:lang w:val="vi-VN"/>
              </w:rPr>
              <w:t>ơ</w:t>
            </w:r>
            <w:r w:rsidRPr="00915AB4">
              <w:rPr>
                <w:rFonts w:cs="Times New Roman"/>
                <w:szCs w:val="24"/>
              </w:rPr>
              <w:t xml:space="preserve"> chỉ phương của đường thẳng trong không gian.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5.2.2.</w:t>
            </w:r>
            <w:r w:rsidRPr="00915AB4">
              <w:rPr>
                <w:rFonts w:cs="Times New Roman"/>
                <w:szCs w:val="24"/>
              </w:rPr>
              <w:t xml:space="preserve"> Viết được phương trình đường thẳng</w:t>
            </w:r>
            <w:r>
              <w:rPr>
                <w:rFonts w:cs="Times New Roman"/>
                <w:szCs w:val="24"/>
              </w:rPr>
              <w:t xml:space="preserve"> trong các trường hợp:</w:t>
            </w:r>
            <w:r w:rsidRPr="00915AB4">
              <w:rPr>
                <w:rFonts w:cs="Times New Roman"/>
                <w:szCs w:val="24"/>
              </w:rPr>
              <w:t xml:space="preserve"> đi qua một điểm và biết </w:t>
            </w:r>
            <w:r w:rsidRPr="00915AB4">
              <w:rPr>
                <w:rFonts w:cs="Times New Roman"/>
                <w:szCs w:val="24"/>
              </w:rPr>
              <w:lastRenderedPageBreak/>
              <w:t>vectơ chỉ phương</w:t>
            </w:r>
            <w:r>
              <w:rPr>
                <w:rFonts w:cs="Times New Roman"/>
                <w:szCs w:val="24"/>
              </w:rPr>
              <w:t>;</w:t>
            </w:r>
            <w:r w:rsidRPr="00915AB4">
              <w:rPr>
                <w:rFonts w:cs="Times New Roman"/>
                <w:szCs w:val="24"/>
              </w:rPr>
              <w:t xml:space="preserve"> đi qua hai điểm.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lastRenderedPageBreak/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562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5.2.3.</w:t>
            </w:r>
            <w:r w:rsidRPr="00915AB4">
              <w:rPr>
                <w:rFonts w:cs="Times New Roman"/>
                <w:szCs w:val="24"/>
              </w:rPr>
              <w:t xml:space="preserve"> Nhận biết được vị trí tương đối của hai đường thẳng</w:t>
            </w:r>
            <w:r>
              <w:rPr>
                <w:rFonts w:cs="Times New Roman"/>
                <w:szCs w:val="24"/>
              </w:rPr>
              <w:t xml:space="preserve"> trong không gian.</w:t>
            </w:r>
          </w:p>
        </w:tc>
        <w:tc>
          <w:tcPr>
            <w:tcW w:w="311" w:type="pct"/>
          </w:tcPr>
          <w:p w:rsidR="00A36525" w:rsidRPr="004D5DBF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562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5.2.4.</w:t>
            </w:r>
            <w:r w:rsidRPr="00915AB4">
              <w:rPr>
                <w:rFonts w:cs="Times New Roman"/>
                <w:szCs w:val="24"/>
              </w:rPr>
              <w:t xml:space="preserve"> Tính được góc giữa hai đường thẳng,</w:t>
            </w:r>
            <w:r>
              <w:rPr>
                <w:rFonts w:cs="Times New Roman"/>
                <w:szCs w:val="24"/>
              </w:rPr>
              <w:t xml:space="preserve"> giữa </w:t>
            </w:r>
            <w:r w:rsidRPr="00915AB4">
              <w:rPr>
                <w:rFonts w:cs="Times New Roman"/>
                <w:szCs w:val="24"/>
              </w:rPr>
              <w:t xml:space="preserve">đường thẳng và mặt phẳng, </w:t>
            </w:r>
            <w:r>
              <w:rPr>
                <w:rFonts w:cs="Times New Roman"/>
                <w:szCs w:val="24"/>
              </w:rPr>
              <w:t xml:space="preserve">giữa </w:t>
            </w:r>
            <w:r w:rsidRPr="00915AB4">
              <w:rPr>
                <w:rFonts w:cs="Times New Roman"/>
                <w:szCs w:val="24"/>
              </w:rPr>
              <w:t>hai mặt phẳng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5.2.5.</w:t>
            </w:r>
            <w:r w:rsidRPr="00915AB4">
              <w:rPr>
                <w:rFonts w:cs="Times New Roman"/>
                <w:szCs w:val="24"/>
              </w:rPr>
              <w:t xml:space="preserve"> Vận dụng được kiến thức về phương trình đường thẳng để giải một số bài toán liên quan đến thực tiễn.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5.3. Phương trình mặt cầu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5.3.1.</w:t>
            </w:r>
            <w:r w:rsidRPr="00915AB4">
              <w:rPr>
                <w:rFonts w:cs="Times New Roman"/>
                <w:szCs w:val="24"/>
              </w:rPr>
              <w:t xml:space="preserve"> Nhận biết được phương trình mặt cầu.</w:t>
            </w:r>
          </w:p>
        </w:tc>
        <w:tc>
          <w:tcPr>
            <w:tcW w:w="311" w:type="pct"/>
          </w:tcPr>
          <w:p w:rsidR="00A36525" w:rsidRPr="004D5DBF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4D5DBF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5.3.2.</w:t>
            </w:r>
            <w:r w:rsidRPr="00915AB4">
              <w:rPr>
                <w:rFonts w:cs="Times New Roman"/>
                <w:szCs w:val="24"/>
              </w:rPr>
              <w:t xml:space="preserve"> Xác định được tâm và bán kính mặt cầu khi biết phương trình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5.3.3.</w:t>
            </w:r>
            <w:r w:rsidRPr="00915AB4">
              <w:rPr>
                <w:rFonts w:cs="Times New Roman"/>
                <w:szCs w:val="24"/>
              </w:rPr>
              <w:t xml:space="preserve"> Lập được phương trình mặt cầu khi biết tâm và bán kính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5.3.4.</w:t>
            </w:r>
            <w:r w:rsidRPr="00915AB4">
              <w:rPr>
                <w:rFonts w:cs="Times New Roman"/>
                <w:szCs w:val="24"/>
              </w:rPr>
              <w:t xml:space="preserve"> Vận dụng được kiến thức về phương trình mặt cầu để giải quyết một số bài toán liên quan đến thực tiễn.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292"/>
        </w:trPr>
        <w:tc>
          <w:tcPr>
            <w:tcW w:w="23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527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  <w:lang w:val="vi-VN"/>
              </w:rPr>
            </w:pPr>
            <w:r w:rsidRPr="00915AB4">
              <w:rPr>
                <w:rFonts w:cs="Times New Roman"/>
                <w:b/>
                <w:szCs w:val="24"/>
              </w:rPr>
              <w:t xml:space="preserve">6. </w:t>
            </w:r>
            <w:r w:rsidRPr="00915AB4">
              <w:rPr>
                <w:rFonts w:cs="Times New Roman"/>
                <w:b/>
                <w:bCs/>
                <w:szCs w:val="24"/>
              </w:rPr>
              <w:t>Xác suất có điều kiện</w:t>
            </w:r>
            <w:r w:rsidRPr="00915AB4">
              <w:rPr>
                <w:rFonts w:cs="Times New Roman"/>
                <w:b/>
                <w:bCs/>
                <w:szCs w:val="24"/>
                <w:lang w:val="vi-VN"/>
              </w:rPr>
              <w:t xml:space="preserve"> </w:t>
            </w:r>
          </w:p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pacing w:val="-4"/>
                <w:szCs w:val="24"/>
              </w:rPr>
              <w:t>6.1. Xác suất có điều kiện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6.1.1.</w:t>
            </w:r>
            <w:r w:rsidRPr="00915AB4">
              <w:rPr>
                <w:rFonts w:cs="Times New Roman"/>
                <w:szCs w:val="24"/>
              </w:rPr>
              <w:t xml:space="preserve"> Nhận biết được khái niệm xác suất có điều kiện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6.1.2.</w:t>
            </w:r>
            <w:r w:rsidRPr="00915AB4">
              <w:rPr>
                <w:rFonts w:cs="Times New Roman"/>
                <w:szCs w:val="24"/>
              </w:rPr>
              <w:t xml:space="preserve"> Nhận biết được m</w:t>
            </w:r>
            <w:r>
              <w:rPr>
                <w:rFonts w:cs="Times New Roman"/>
                <w:szCs w:val="24"/>
              </w:rPr>
              <w:t>ố</w:t>
            </w:r>
            <w:r w:rsidRPr="00915AB4">
              <w:rPr>
                <w:rFonts w:cs="Times New Roman"/>
                <w:szCs w:val="24"/>
              </w:rPr>
              <w:t>i liên hệ giữa xác suất có điều kiện và xác suất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6.1.3.</w:t>
            </w:r>
            <w:r w:rsidRPr="00915AB4">
              <w:rPr>
                <w:rFonts w:cs="Times New Roman"/>
                <w:szCs w:val="24"/>
              </w:rPr>
              <w:t xml:space="preserve"> Vận dụng được công thức nhân xác suất cho hai biến cố bất kì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6.1.4.</w:t>
            </w:r>
            <w:r w:rsidRPr="00915A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Giải thích được ý nghĩa của xác suất có điều kiện trong những tình huống quen thuộc.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4D5DBF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311" w:type="pct"/>
          </w:tcPr>
          <w:p w:rsidR="00A36525" w:rsidRPr="004D5DBF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x</w:t>
            </w: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 xml:space="preserve">6.2. </w:t>
            </w:r>
            <w:r w:rsidRPr="00915AB4">
              <w:rPr>
                <w:rFonts w:cs="Times New Roman"/>
                <w:b/>
                <w:bCs/>
                <w:szCs w:val="24"/>
              </w:rPr>
              <w:lastRenderedPageBreak/>
              <w:t>Công thức xác suất toàn phần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lastRenderedPageBreak/>
              <w:t>6.2.1.</w:t>
            </w:r>
            <w:r w:rsidRPr="00915A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M</w:t>
            </w:r>
            <w:r w:rsidRPr="00915AB4">
              <w:rPr>
                <w:rFonts w:cs="Times New Roman"/>
                <w:szCs w:val="24"/>
              </w:rPr>
              <w:t xml:space="preserve">ô tả được công thức </w:t>
            </w:r>
            <w:r w:rsidRPr="00915AB4">
              <w:rPr>
                <w:rFonts w:cs="Times New Roman"/>
                <w:szCs w:val="24"/>
              </w:rPr>
              <w:lastRenderedPageBreak/>
              <w:t>xác suất toàn phần thông qua bảng dữ liệu thống kê</w:t>
            </w:r>
            <w:r>
              <w:rPr>
                <w:rFonts w:cs="Times New Roman"/>
                <w:szCs w:val="24"/>
              </w:rPr>
              <w:t xml:space="preserve"> 2x2</w:t>
            </w:r>
            <w:r w:rsidRPr="00915AB4">
              <w:rPr>
                <w:rFonts w:cs="Times New Roman"/>
                <w:szCs w:val="24"/>
              </w:rPr>
              <w:t xml:space="preserve"> và sơ đồ</w:t>
            </w:r>
            <w:r>
              <w:rPr>
                <w:rFonts w:cs="Times New Roman"/>
                <w:szCs w:val="24"/>
              </w:rPr>
              <w:t xml:space="preserve"> hình</w:t>
            </w:r>
            <w:r w:rsidRPr="00915AB4">
              <w:rPr>
                <w:rFonts w:cs="Times New Roman"/>
                <w:szCs w:val="24"/>
              </w:rPr>
              <w:t xml:space="preserve"> cây.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lastRenderedPageBreak/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6.2.2.</w:t>
            </w:r>
            <w:r w:rsidRPr="00915A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Sử dụng</w:t>
            </w:r>
            <w:r w:rsidRPr="00915AB4">
              <w:rPr>
                <w:rFonts w:cs="Times New Roman"/>
                <w:szCs w:val="24"/>
              </w:rPr>
              <w:t xml:space="preserve"> được công thức </w:t>
            </w:r>
            <w:r>
              <w:rPr>
                <w:rFonts w:cs="Times New Roman"/>
                <w:szCs w:val="24"/>
              </w:rPr>
              <w:t>xác suất toàn phần</w:t>
            </w:r>
            <w:r w:rsidRPr="00915A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để tính xác suất có điều kiện và vận dụng vào một số bài toán thực tiễn.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6.3. Công thức Bayes</w:t>
            </w: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6.3.1.</w:t>
            </w:r>
            <w:r w:rsidRPr="00915A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M</w:t>
            </w:r>
            <w:r w:rsidRPr="00915AB4">
              <w:rPr>
                <w:rFonts w:cs="Times New Roman"/>
                <w:szCs w:val="24"/>
              </w:rPr>
              <w:t xml:space="preserve">ô tả được công thức Bayes thông qua bảng dữ liệu thống kê </w:t>
            </w:r>
            <w:r>
              <w:rPr>
                <w:rFonts w:cs="Times New Roman"/>
                <w:szCs w:val="24"/>
              </w:rPr>
              <w:t xml:space="preserve">2x2 </w:t>
            </w:r>
            <w:r w:rsidRPr="00915AB4">
              <w:rPr>
                <w:rFonts w:cs="Times New Roman"/>
                <w:szCs w:val="24"/>
              </w:rPr>
              <w:t xml:space="preserve">và sơ đồ </w:t>
            </w:r>
            <w:r>
              <w:rPr>
                <w:rFonts w:cs="Times New Roman"/>
                <w:szCs w:val="24"/>
              </w:rPr>
              <w:t xml:space="preserve">hình </w:t>
            </w:r>
            <w:r w:rsidRPr="00915AB4">
              <w:rPr>
                <w:rFonts w:cs="Times New Roman"/>
                <w:szCs w:val="24"/>
              </w:rPr>
              <w:t>cây.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b/>
                <w:bCs/>
                <w:szCs w:val="24"/>
              </w:rPr>
              <w:t>6.3.2.</w:t>
            </w:r>
            <w:r w:rsidRPr="00915AB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Sử dụng</w:t>
            </w:r>
            <w:r w:rsidRPr="00915AB4">
              <w:rPr>
                <w:rFonts w:cs="Times New Roman"/>
                <w:szCs w:val="24"/>
              </w:rPr>
              <w:t xml:space="preserve"> được công thức Bayes </w:t>
            </w:r>
            <w:r>
              <w:rPr>
                <w:rFonts w:cs="Times New Roman"/>
                <w:szCs w:val="24"/>
              </w:rPr>
              <w:t>để tính xác suất có điều kiện và vận dụng vào một số bài toán thực tiễn.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 w:rsidRPr="00915AB4"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  <w:tr w:rsidR="00A36525" w:rsidRPr="00915AB4" w:rsidTr="007F08CF">
        <w:trPr>
          <w:trHeight w:val="144"/>
        </w:trPr>
        <w:tc>
          <w:tcPr>
            <w:tcW w:w="233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vMerge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A36525" w:rsidRPr="00915AB4" w:rsidRDefault="00A36525" w:rsidP="007F08CF">
            <w:pPr>
              <w:spacing w:line="264" w:lineRule="auto"/>
              <w:ind w:left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28" w:type="pct"/>
          </w:tcPr>
          <w:p w:rsidR="00A36525" w:rsidRPr="00B176E1" w:rsidRDefault="00A36525" w:rsidP="007F08CF">
            <w:pPr>
              <w:spacing w:line="264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6.3.3. </w:t>
            </w:r>
            <w:r>
              <w:rPr>
                <w:rFonts w:cs="Times New Roman"/>
                <w:szCs w:val="24"/>
              </w:rPr>
              <w:t>Sử dụng được sơ đồ hình cây để tính xác suất có điều kiện trong một số bài toán thực tiễn liên quan tới thống kê.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311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6" w:type="pct"/>
          </w:tcPr>
          <w:p w:rsidR="00A36525" w:rsidRPr="00915AB4" w:rsidRDefault="00A36525" w:rsidP="007F08CF">
            <w:pPr>
              <w:spacing w:line="264" w:lineRule="auto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</w:tbl>
    <w:p w:rsidR="00A36525" w:rsidRPr="007C6025" w:rsidRDefault="00A36525" w:rsidP="00A36525">
      <w:pPr>
        <w:spacing w:line="264" w:lineRule="auto"/>
        <w:rPr>
          <w:rFonts w:cs="Times New Roman"/>
          <w:szCs w:val="24"/>
          <w:lang w:val="vi-VN"/>
        </w:rPr>
      </w:pPr>
      <w:r w:rsidRPr="007C6025">
        <w:rPr>
          <w:rFonts w:cs="Times New Roman"/>
          <w:b/>
          <w:bCs/>
          <w:szCs w:val="24"/>
          <w:lang w:val="vi-VN"/>
        </w:rPr>
        <w:t>Ghi chú</w:t>
      </w:r>
      <w:r>
        <w:rPr>
          <w:rFonts w:cs="Times New Roman"/>
          <w:szCs w:val="24"/>
          <w:lang w:val="vi-VN"/>
        </w:rPr>
        <w:t>. Mỗi kiến thức, kĩ năng ở trên có thể liên quan đến nhiều thành tố của năng lực toán học, nhưng trong bảng trên chỉ liệt kê 1-2 thành tố nổi trội nhất. GV có thể tham khảo (và bổ sung, điều chỉnh thêm; nếu cần) Bảng ma trận trên để thiết kế các câu hỏi, bài tập phù hợp, dùng trong các đề kiểm tra thường xuyên và định kì.</w:t>
      </w:r>
    </w:p>
    <w:p w:rsidR="00D5519F" w:rsidRPr="00A36525" w:rsidRDefault="00D5519F" w:rsidP="00A36525">
      <w:bookmarkStart w:id="1" w:name="_GoBack"/>
      <w:bookmarkEnd w:id="1"/>
    </w:p>
    <w:sectPr w:rsidR="00D5519F" w:rsidRPr="00A36525" w:rsidSect="00B22864">
      <w:headerReference w:type="default" r:id="rId8"/>
      <w:footerReference w:type="default" r:id="rId9"/>
      <w:pgSz w:w="10773" w:h="15026" w:code="9"/>
      <w:pgMar w:top="851" w:right="851" w:bottom="851" w:left="851" w:header="426" w:footer="329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1D" w:rsidRDefault="0066651D" w:rsidP="00763D42">
      <w:pPr>
        <w:spacing w:after="0" w:line="240" w:lineRule="auto"/>
      </w:pPr>
      <w:r>
        <w:separator/>
      </w:r>
    </w:p>
  </w:endnote>
  <w:endnote w:type="continuationSeparator" w:id="0">
    <w:p w:rsidR="0066651D" w:rsidRDefault="0066651D" w:rsidP="0076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UTM Avo">
    <w:charset w:val="00"/>
    <w:family w:val="roman"/>
    <w:pitch w:val="variable"/>
    <w:sig w:usb0="00000007" w:usb1="00000000" w:usb2="00000000" w:usb3="00000000" w:csb0="00000003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64" w:rsidRPr="00B22864" w:rsidRDefault="00B22864" w:rsidP="00B2286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B22864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</w:t>
    </w:r>
    <w:r w:rsidRPr="00B22864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22864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22864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</w:t>
    </w:r>
    <w:r w:rsidRPr="00B22864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A36525">
      <w:rPr>
        <w:rFonts w:eastAsia="SimSun" w:cs="Times New Roman"/>
        <w:b/>
        <w:noProof/>
        <w:color w:val="0070C0"/>
        <w:kern w:val="2"/>
        <w:szCs w:val="24"/>
        <w:lang w:eastAsia="zh-CN"/>
      </w:rPr>
      <w:t>4</w:t>
    </w:r>
    <w:r w:rsidRPr="00B22864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1D" w:rsidRDefault="0066651D" w:rsidP="00763D42">
      <w:pPr>
        <w:spacing w:after="0" w:line="240" w:lineRule="auto"/>
      </w:pPr>
      <w:r>
        <w:separator/>
      </w:r>
    </w:p>
  </w:footnote>
  <w:footnote w:type="continuationSeparator" w:id="0">
    <w:p w:rsidR="0066651D" w:rsidRDefault="0066651D" w:rsidP="0076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64" w:rsidRPr="00B22864" w:rsidRDefault="00B22864" w:rsidP="00B2286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lang w:val="vi"/>
      </w:rPr>
    </w:pPr>
    <w:r w:rsidRPr="00B22864">
      <w:rPr>
        <w:rFonts w:eastAsia="Calibri" w:cs="Times New Roman"/>
        <w:b/>
        <w:color w:val="00B0F0"/>
        <w:szCs w:val="24"/>
        <w:lang w:val="nl-NL"/>
      </w:rPr>
      <w:t/>
    </w:r>
    <w:r w:rsidRPr="00B22864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0468"/>
    <w:multiLevelType w:val="hybridMultilevel"/>
    <w:tmpl w:val="33EE79D8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918A1"/>
    <w:multiLevelType w:val="hybridMultilevel"/>
    <w:tmpl w:val="85EA0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6B37"/>
    <w:multiLevelType w:val="hybridMultilevel"/>
    <w:tmpl w:val="2DDCC2FA"/>
    <w:lvl w:ilvl="0" w:tplc="84FAF412">
      <w:start w:val="1"/>
      <w:numFmt w:val="decimal"/>
      <w:lvlText w:val="Bài %1."/>
      <w:lvlJc w:val="left"/>
      <w:pPr>
        <w:ind w:left="36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34356"/>
    <w:multiLevelType w:val="hybridMultilevel"/>
    <w:tmpl w:val="E4DA1CD2"/>
    <w:lvl w:ilvl="0" w:tplc="1302B0D4">
      <w:start w:val="1"/>
      <w:numFmt w:val="bullet"/>
      <w:pStyle w:val="MTDisplayEquation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6CD2E56"/>
    <w:multiLevelType w:val="hybridMultilevel"/>
    <w:tmpl w:val="3F6EC43A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F4CD3"/>
    <w:multiLevelType w:val="hybridMultilevel"/>
    <w:tmpl w:val="114E305A"/>
    <w:lvl w:ilvl="0" w:tplc="BAC0094A">
      <w:start w:val="1"/>
      <w:numFmt w:val="decimal"/>
      <w:lvlText w:val="%1."/>
      <w:lvlJc w:val="left"/>
      <w:pPr>
        <w:ind w:left="992" w:hanging="992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0279E"/>
    <w:multiLevelType w:val="hybridMultilevel"/>
    <w:tmpl w:val="D2C0B840"/>
    <w:lvl w:ilvl="0" w:tplc="BAC009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2F"/>
    <w:rsid w:val="00376B2F"/>
    <w:rsid w:val="00476BAE"/>
    <w:rsid w:val="0066651D"/>
    <w:rsid w:val="00763D42"/>
    <w:rsid w:val="00A36525"/>
    <w:rsid w:val="00B22864"/>
    <w:rsid w:val="00D5519F"/>
    <w:rsid w:val="00E04685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4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5"/>
    <w:pPr>
      <w:spacing w:before="60" w:after="60"/>
      <w:ind w:left="284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85"/>
    <w:pPr>
      <w:spacing w:after="0"/>
      <w:ind w:left="0"/>
      <w:jc w:val="center"/>
      <w:outlineLvl w:val="0"/>
    </w:pPr>
    <w:rPr>
      <w:rFonts w:ascii="Arial" w:hAnsi="Arial" w:cs="Arial"/>
      <w:b/>
      <w:bCs/>
      <w:color w:val="C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85"/>
    <w:pPr>
      <w:spacing w:before="120" w:after="0"/>
      <w:ind w:left="0"/>
      <w:jc w:val="center"/>
      <w:outlineLvl w:val="1"/>
    </w:pPr>
    <w:rPr>
      <w:rFonts w:asciiTheme="majorHAnsi" w:hAnsiTheme="majorHAnsi" w:cs="Arial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4685"/>
    <w:pPr>
      <w:spacing w:before="240" w:after="0" w:line="288" w:lineRule="auto"/>
      <w:ind w:left="0"/>
      <w:outlineLvl w:val="2"/>
    </w:pPr>
    <w:rPr>
      <w:rFonts w:eastAsia="Times New Roman" w:cs="Times New Roman"/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85"/>
    <w:pPr>
      <w:spacing w:before="120" w:after="0" w:line="240" w:lineRule="auto"/>
      <w:ind w:left="0"/>
      <w:outlineLvl w:val="3"/>
    </w:pPr>
    <w:rPr>
      <w:rFonts w:eastAsia="Times New Roman" w:cs="Times New Roman"/>
      <w:b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685"/>
    <w:pPr>
      <w:keepNext/>
      <w:keepLines/>
      <w:spacing w:before="240" w:after="0"/>
      <w:jc w:val="center"/>
      <w:outlineLvl w:val="4"/>
    </w:pPr>
    <w:rPr>
      <w:rFonts w:ascii="Arial" w:eastAsiaTheme="majorEastAsia" w:hAnsi="Arial" w:cstheme="majorBidi"/>
      <w:b/>
      <w:color w:val="007A37"/>
    </w:rPr>
  </w:style>
  <w:style w:type="paragraph" w:styleId="Heading6">
    <w:name w:val="heading 6"/>
    <w:basedOn w:val="Normal"/>
    <w:next w:val="Normal"/>
    <w:link w:val="Heading6Char"/>
    <w:unhideWhenUsed/>
    <w:qFormat/>
    <w:rsid w:val="00E04685"/>
    <w:pPr>
      <w:pBdr>
        <w:top w:val="single" w:sz="4" w:space="4" w:color="auto"/>
      </w:pBdr>
      <w:shd w:val="clear" w:color="auto" w:fill="365F91" w:themeFill="accent1" w:themeFillShade="BF"/>
      <w:spacing w:before="120" w:line="288" w:lineRule="auto"/>
      <w:ind w:left="1134" w:right="1134"/>
      <w:jc w:val="center"/>
      <w:outlineLvl w:val="5"/>
    </w:pPr>
    <w:rPr>
      <w:rFonts w:ascii="Arial" w:hAnsi="Arial"/>
      <w:b/>
      <w:color w:val="FFFFFF" w:themeColor="background1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04685"/>
    <w:rPr>
      <w:rFonts w:ascii="Arial" w:eastAsiaTheme="minorEastAsia" w:hAnsi="Arial" w:cs="Arial"/>
      <w:b/>
      <w:bCs/>
      <w:color w:val="C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4685"/>
    <w:rPr>
      <w:rFonts w:asciiTheme="majorHAnsi" w:eastAsiaTheme="minorEastAsia" w:hAnsiTheme="majorHAnsi" w:cs="Arial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685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685"/>
    <w:rPr>
      <w:rFonts w:ascii="Times New Roman" w:eastAsia="Times New Roman" w:hAnsi="Times New Roman" w:cs="Times New Roman"/>
      <w:b/>
      <w:i/>
      <w:iCs/>
      <w:color w:val="7030A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4685"/>
    <w:rPr>
      <w:rFonts w:ascii="Arial" w:eastAsiaTheme="majorEastAsia" w:hAnsi="Arial" w:cstheme="majorBidi"/>
      <w:b/>
      <w:color w:val="007A37"/>
      <w:sz w:val="24"/>
    </w:rPr>
  </w:style>
  <w:style w:type="character" w:customStyle="1" w:styleId="Heading6Char">
    <w:name w:val="Heading 6 Char"/>
    <w:basedOn w:val="DefaultParagraphFont"/>
    <w:link w:val="Heading6"/>
    <w:rsid w:val="00E04685"/>
    <w:rPr>
      <w:rFonts w:ascii="Arial" w:eastAsiaTheme="minorEastAsia" w:hAnsi="Arial"/>
      <w:b/>
      <w:color w:val="FFFFFF" w:themeColor="background1"/>
      <w:sz w:val="24"/>
      <w:szCs w:val="24"/>
      <w:shd w:val="clear" w:color="auto" w:fill="365F91" w:themeFill="accent1" w:themeFillShade="BF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E04685"/>
  </w:style>
  <w:style w:type="table" w:styleId="TableGrid">
    <w:name w:val="Table Grid"/>
    <w:basedOn w:val="TableNormal"/>
    <w:uiPriority w:val="59"/>
    <w:qFormat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E0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68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04685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rsid w:val="00E04685"/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E0468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685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04685"/>
    <w:rPr>
      <w:rFonts w:ascii="Arial" w:eastAsiaTheme="minorEastAsia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5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04685"/>
  </w:style>
  <w:style w:type="character" w:styleId="PlaceholderText">
    <w:name w:val="Placeholder Text"/>
    <w:basedOn w:val="DefaultParagraphFont"/>
    <w:uiPriority w:val="99"/>
    <w:semiHidden/>
    <w:rsid w:val="00E04685"/>
    <w:rPr>
      <w:color w:val="666666"/>
    </w:rPr>
  </w:style>
  <w:style w:type="character" w:customStyle="1" w:styleId="MTConvertedEquation">
    <w:name w:val="MTConvertedEquation"/>
    <w:basedOn w:val="DefaultParagraphFont"/>
    <w:rsid w:val="00E04685"/>
    <w:rPr>
      <w:rFonts w:ascii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046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85"/>
    <w:pPr>
      <w:spacing w:before="0" w:after="200"/>
      <w:ind w:left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85"/>
    <w:rPr>
      <w:rFonts w:ascii="Calibri" w:eastAsiaTheme="minorEastAsia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04685"/>
    <w:pPr>
      <w:spacing w:before="0" w:after="120"/>
      <w:ind w:left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0468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46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04685"/>
    <w:pPr>
      <w:widowControl w:val="0"/>
      <w:numPr>
        <w:numId w:val="1"/>
      </w:numPr>
      <w:tabs>
        <w:tab w:val="center" w:pos="6320"/>
        <w:tab w:val="right" w:pos="10960"/>
      </w:tabs>
      <w:autoSpaceDE w:val="0"/>
      <w:autoSpaceDN w:val="0"/>
      <w:adjustRightInd w:val="0"/>
      <w:spacing w:before="120" w:after="0"/>
      <w:ind w:left="1701" w:right="744"/>
      <w:contextualSpacing w:val="0"/>
    </w:pPr>
    <w:rPr>
      <w:rFonts w:ascii="Arial" w:eastAsia="Batang" w:hAnsi="Arial" w:cs="Arial"/>
      <w:szCs w:val="24"/>
      <w:lang w:val="vi-VN"/>
    </w:rPr>
  </w:style>
  <w:style w:type="character" w:customStyle="1" w:styleId="MTDisplayEquationChar">
    <w:name w:val="MTDisplayEquation Char"/>
    <w:link w:val="MTDisplayEquation"/>
    <w:locked/>
    <w:rsid w:val="00E04685"/>
    <w:rPr>
      <w:rFonts w:ascii="Arial" w:eastAsia="Batang" w:hAnsi="Arial" w:cs="Arial"/>
      <w:sz w:val="24"/>
      <w:szCs w:val="24"/>
      <w:lang w:val="vi-VN"/>
    </w:rPr>
  </w:style>
  <w:style w:type="paragraph" w:styleId="NoSpacing">
    <w:name w:val="No Spacing"/>
    <w:link w:val="NoSpacingChar"/>
    <w:uiPriority w:val="1"/>
    <w:qFormat/>
    <w:rsid w:val="00E04685"/>
    <w:pPr>
      <w:spacing w:after="0" w:line="240" w:lineRule="auto"/>
      <w:ind w:firstLine="397"/>
      <w:jc w:val="both"/>
    </w:pPr>
    <w:rPr>
      <w:rFonts w:ascii="Minion Pro" w:hAnsi="Minion Pro" w:cs="Arial"/>
      <w:sz w:val="25"/>
    </w:rPr>
  </w:style>
  <w:style w:type="paragraph" w:styleId="Title">
    <w:name w:val="Title"/>
    <w:basedOn w:val="Normal"/>
    <w:next w:val="Normal"/>
    <w:link w:val="TitleChar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04685"/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0" w:firstLine="397"/>
    </w:pPr>
    <w:rPr>
      <w:rFonts w:ascii="Minion Pro" w:eastAsiaTheme="minorHAnsi" w:hAnsi="Minion Pro" w:cs="Arial"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E04685"/>
    <w:pPr>
      <w:spacing w:before="0" w:after="200" w:line="240" w:lineRule="auto"/>
      <w:ind w:left="0"/>
      <w:jc w:val="left"/>
    </w:pPr>
    <w:rPr>
      <w:rFonts w:ascii="Arial" w:hAnsi="Arial" w:cs="Times New Roman (Body CS)"/>
      <w:szCs w:val="20"/>
    </w:rPr>
  </w:style>
  <w:style w:type="character" w:customStyle="1" w:styleId="SignatureChar">
    <w:name w:val="Signature Char"/>
    <w:basedOn w:val="DefaultParagraphFont"/>
    <w:link w:val="Signature"/>
    <w:uiPriority w:val="14"/>
    <w:rsid w:val="00E04685"/>
    <w:rPr>
      <w:rFonts w:ascii="Arial" w:eastAsiaTheme="minorEastAsia" w:hAnsi="Arial" w:cs="Times New Roman (Body CS)"/>
      <w:sz w:val="24"/>
      <w:szCs w:val="20"/>
    </w:rPr>
  </w:style>
  <w:style w:type="character" w:customStyle="1" w:styleId="A8">
    <w:name w:val="A8"/>
    <w:uiPriority w:val="99"/>
    <w:rsid w:val="00E04685"/>
    <w:rPr>
      <w:rFonts w:cs="UTM Avo"/>
      <w:b/>
      <w:bCs/>
      <w:color w:val="FFFFFF"/>
      <w:sz w:val="48"/>
      <w:szCs w:val="48"/>
    </w:rPr>
  </w:style>
  <w:style w:type="paragraph" w:customStyle="1" w:styleId="BTthut10">
    <w:name w:val="BT_thut 10"/>
    <w:basedOn w:val="Normal"/>
    <w:link w:val="BTthut10Char"/>
    <w:rsid w:val="00E04685"/>
    <w:pPr>
      <w:widowControl w:val="0"/>
      <w:autoSpaceDE w:val="0"/>
      <w:autoSpaceDN w:val="0"/>
      <w:adjustRightInd w:val="0"/>
      <w:spacing w:before="120" w:after="0" w:line="257" w:lineRule="auto"/>
      <w:ind w:left="567" w:hanging="567"/>
    </w:pPr>
    <w:rPr>
      <w:rFonts w:ascii="Minion Pro" w:eastAsia="Batang" w:hAnsi="Minion Pro" w:cs="Arial"/>
      <w:sz w:val="25"/>
      <w:szCs w:val="25"/>
      <w:lang w:val="vi-VN"/>
    </w:rPr>
  </w:style>
  <w:style w:type="character" w:customStyle="1" w:styleId="BTthut10Char">
    <w:name w:val="BT_thut 10 Char"/>
    <w:link w:val="BTthut10"/>
    <w:rsid w:val="00E04685"/>
    <w:rPr>
      <w:rFonts w:ascii="Minion Pro" w:eastAsia="Batang" w:hAnsi="Minion Pro" w:cs="Arial"/>
      <w:sz w:val="25"/>
      <w:szCs w:val="25"/>
      <w:lang w:val="vi-VN"/>
    </w:rPr>
  </w:style>
  <w:style w:type="character" w:styleId="Hyperlink">
    <w:name w:val="Hyperlink"/>
    <w:basedOn w:val="DefaultParagraphFont"/>
    <w:uiPriority w:val="99"/>
    <w:unhideWhenUsed/>
    <w:rsid w:val="00E0468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04685"/>
    <w:pPr>
      <w:spacing w:before="0" w:after="200" w:line="240" w:lineRule="auto"/>
      <w:ind w:left="0"/>
      <w:jc w:val="left"/>
    </w:pPr>
    <w:rPr>
      <w:rFonts w:asciiTheme="minorHAnsi" w:hAnsiTheme="minorHAnsi"/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1">
    <w:name w:val="Pa9+1"/>
    <w:basedOn w:val="Normal"/>
    <w:next w:val="Normal"/>
    <w:uiPriority w:val="99"/>
    <w:rsid w:val="00E04685"/>
    <w:pPr>
      <w:autoSpaceDE w:val="0"/>
      <w:autoSpaceDN w:val="0"/>
      <w:adjustRightInd w:val="0"/>
      <w:spacing w:after="0" w:line="241" w:lineRule="atLeast"/>
    </w:pPr>
    <w:rPr>
      <w:rFonts w:ascii="UTM Avo" w:hAnsi="UTM Avo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4685"/>
  </w:style>
  <w:style w:type="character" w:customStyle="1" w:styleId="NoSpacingChar">
    <w:name w:val="No Spacing Char"/>
    <w:link w:val="NoSpacing"/>
    <w:uiPriority w:val="1"/>
    <w:locked/>
    <w:rsid w:val="00E04685"/>
    <w:rPr>
      <w:rFonts w:ascii="Minion Pro" w:hAnsi="Minion Pro" w:cs="Arial"/>
      <w:sz w:val="25"/>
    </w:rPr>
  </w:style>
  <w:style w:type="numbering" w:customStyle="1" w:styleId="NoList3">
    <w:name w:val="No List3"/>
    <w:next w:val="NoList"/>
    <w:uiPriority w:val="99"/>
    <w:semiHidden/>
    <w:unhideWhenUsed/>
    <w:rsid w:val="00E04685"/>
  </w:style>
  <w:style w:type="numbering" w:customStyle="1" w:styleId="NoList4">
    <w:name w:val="No List4"/>
    <w:next w:val="NoList"/>
    <w:uiPriority w:val="99"/>
    <w:semiHidden/>
    <w:unhideWhenUsed/>
    <w:rsid w:val="00E04685"/>
  </w:style>
  <w:style w:type="numbering" w:customStyle="1" w:styleId="NoList11">
    <w:name w:val="No List11"/>
    <w:next w:val="NoList"/>
    <w:uiPriority w:val="99"/>
    <w:semiHidden/>
    <w:unhideWhenUsed/>
    <w:rsid w:val="00E04685"/>
  </w:style>
  <w:style w:type="numbering" w:customStyle="1" w:styleId="NoList21">
    <w:name w:val="No List21"/>
    <w:next w:val="NoList"/>
    <w:uiPriority w:val="99"/>
    <w:semiHidden/>
    <w:unhideWhenUsed/>
    <w:rsid w:val="00E04685"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3"/>
    </w:pPr>
    <w:rPr>
      <w:rFonts w:ascii="Calibri Light" w:eastAsia="Times New Roman" w:hAnsi="Calibri Light" w:cs="Times New Roman"/>
      <w:i/>
      <w:iCs/>
      <w:color w:val="2E74B5"/>
      <w:kern w:val="2"/>
      <w:sz w:val="25"/>
      <w14:ligatures w14:val="standardContextual"/>
    </w:rPr>
  </w:style>
  <w:style w:type="paragraph" w:customStyle="1" w:styleId="BodyText1">
    <w:name w:val="Body Text1"/>
    <w:basedOn w:val="Normal"/>
    <w:next w:val="BodyText"/>
    <w:uiPriority w:val="99"/>
    <w:semiHidden/>
    <w:unhideWhenUsed/>
    <w:rsid w:val="00E04685"/>
    <w:pPr>
      <w:spacing w:before="113" w:after="120" w:line="300" w:lineRule="atLeast"/>
      <w:ind w:firstLine="397"/>
    </w:pPr>
    <w:rPr>
      <w:bCs/>
      <w:kern w:val="2"/>
      <w:sz w:val="25"/>
      <w:szCs w:val="24"/>
      <w14:ligatures w14:val="standardContextual"/>
    </w:rPr>
  </w:style>
  <w:style w:type="table" w:customStyle="1" w:styleId="TableGrid11">
    <w:name w:val="Table Grid11"/>
    <w:basedOn w:val="TableNormal"/>
    <w:next w:val="TableNormal"/>
    <w:uiPriority w:val="59"/>
    <w:rsid w:val="00E04685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="Times New Roman" w:hAnsi="Myriad Pro" w:cs="Times New Roman"/>
      <w:b/>
      <w:bCs/>
      <w:spacing w:val="-10"/>
      <w:kern w:val="28"/>
      <w:sz w:val="40"/>
      <w:szCs w:val="40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firstLine="397"/>
    </w:pPr>
    <w:rPr>
      <w:rFonts w:ascii="Minion Pro" w:hAnsi="Minion Pro" w:cs="Arial"/>
      <w:sz w:val="25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character" w:customStyle="1" w:styleId="Heading2Char1">
    <w:name w:val="Heading 2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1">
    <w:name w:val="Body Text Char1"/>
    <w:basedOn w:val="DefaultParagraphFont"/>
    <w:uiPriority w:val="99"/>
    <w:semiHidden/>
    <w:rsid w:val="00E04685"/>
  </w:style>
  <w:style w:type="character" w:customStyle="1" w:styleId="TitleChar1">
    <w:name w:val="Title Char1"/>
    <w:basedOn w:val="DefaultParagraphFont"/>
    <w:uiPriority w:val="10"/>
    <w:rsid w:val="00E0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14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25"/>
    <w:pPr>
      <w:spacing w:before="60" w:after="60"/>
      <w:ind w:left="284"/>
      <w:jc w:val="both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85"/>
    <w:pPr>
      <w:spacing w:after="0"/>
      <w:ind w:left="0"/>
      <w:jc w:val="center"/>
      <w:outlineLvl w:val="0"/>
    </w:pPr>
    <w:rPr>
      <w:rFonts w:ascii="Arial" w:hAnsi="Arial" w:cs="Arial"/>
      <w:b/>
      <w:bCs/>
      <w:color w:val="C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685"/>
    <w:pPr>
      <w:spacing w:before="120" w:after="0"/>
      <w:ind w:left="0"/>
      <w:jc w:val="center"/>
      <w:outlineLvl w:val="1"/>
    </w:pPr>
    <w:rPr>
      <w:rFonts w:asciiTheme="majorHAnsi" w:hAnsiTheme="majorHAnsi" w:cs="Arial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4685"/>
    <w:pPr>
      <w:spacing w:before="240" w:after="0" w:line="288" w:lineRule="auto"/>
      <w:ind w:left="0"/>
      <w:outlineLvl w:val="2"/>
    </w:pPr>
    <w:rPr>
      <w:rFonts w:eastAsia="Times New Roman" w:cs="Times New Roman"/>
      <w:b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4685"/>
    <w:pPr>
      <w:spacing w:before="120" w:after="0" w:line="240" w:lineRule="auto"/>
      <w:ind w:left="0"/>
      <w:outlineLvl w:val="3"/>
    </w:pPr>
    <w:rPr>
      <w:rFonts w:eastAsia="Times New Roman" w:cs="Times New Roman"/>
      <w:b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685"/>
    <w:pPr>
      <w:keepNext/>
      <w:keepLines/>
      <w:spacing w:before="240" w:after="0"/>
      <w:jc w:val="center"/>
      <w:outlineLvl w:val="4"/>
    </w:pPr>
    <w:rPr>
      <w:rFonts w:ascii="Arial" w:eastAsiaTheme="majorEastAsia" w:hAnsi="Arial" w:cstheme="majorBidi"/>
      <w:b/>
      <w:color w:val="007A37"/>
    </w:rPr>
  </w:style>
  <w:style w:type="paragraph" w:styleId="Heading6">
    <w:name w:val="heading 6"/>
    <w:basedOn w:val="Normal"/>
    <w:next w:val="Normal"/>
    <w:link w:val="Heading6Char"/>
    <w:unhideWhenUsed/>
    <w:qFormat/>
    <w:rsid w:val="00E04685"/>
    <w:pPr>
      <w:pBdr>
        <w:top w:val="single" w:sz="4" w:space="4" w:color="auto"/>
      </w:pBdr>
      <w:shd w:val="clear" w:color="auto" w:fill="365F91" w:themeFill="accent1" w:themeFillShade="BF"/>
      <w:spacing w:before="120" w:line="288" w:lineRule="auto"/>
      <w:ind w:left="1134" w:right="1134"/>
      <w:jc w:val="center"/>
      <w:outlineLvl w:val="5"/>
    </w:pPr>
    <w:rPr>
      <w:rFonts w:ascii="Arial" w:hAnsi="Arial"/>
      <w:b/>
      <w:color w:val="FFFFFF" w:themeColor="background1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04685"/>
    <w:rPr>
      <w:rFonts w:ascii="Arial" w:eastAsiaTheme="minorEastAsia" w:hAnsi="Arial" w:cs="Arial"/>
      <w:b/>
      <w:bCs/>
      <w:color w:val="C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4685"/>
    <w:rPr>
      <w:rFonts w:asciiTheme="majorHAnsi" w:eastAsiaTheme="minorEastAsia" w:hAnsiTheme="majorHAnsi" w:cs="Arial"/>
      <w:b/>
      <w:b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685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685"/>
    <w:rPr>
      <w:rFonts w:ascii="Times New Roman" w:eastAsia="Times New Roman" w:hAnsi="Times New Roman" w:cs="Times New Roman"/>
      <w:b/>
      <w:i/>
      <w:iCs/>
      <w:color w:val="7030A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4685"/>
    <w:rPr>
      <w:rFonts w:ascii="Arial" w:eastAsiaTheme="majorEastAsia" w:hAnsi="Arial" w:cstheme="majorBidi"/>
      <w:b/>
      <w:color w:val="007A37"/>
      <w:sz w:val="24"/>
    </w:rPr>
  </w:style>
  <w:style w:type="character" w:customStyle="1" w:styleId="Heading6Char">
    <w:name w:val="Heading 6 Char"/>
    <w:basedOn w:val="DefaultParagraphFont"/>
    <w:link w:val="Heading6"/>
    <w:rsid w:val="00E04685"/>
    <w:rPr>
      <w:rFonts w:ascii="Arial" w:eastAsiaTheme="minorEastAsia" w:hAnsi="Arial"/>
      <w:b/>
      <w:color w:val="FFFFFF" w:themeColor="background1"/>
      <w:sz w:val="24"/>
      <w:szCs w:val="24"/>
      <w:shd w:val="clear" w:color="auto" w:fill="365F91" w:themeFill="accent1" w:themeFillShade="BF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E04685"/>
  </w:style>
  <w:style w:type="table" w:styleId="TableGrid">
    <w:name w:val="Table Grid"/>
    <w:basedOn w:val="TableNormal"/>
    <w:uiPriority w:val="59"/>
    <w:qFormat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E0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68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E04685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rsid w:val="00E04685"/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E0468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685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E04685"/>
    <w:rPr>
      <w:rFonts w:ascii="Arial" w:eastAsiaTheme="minorEastAsia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5"/>
    <w:rPr>
      <w:rFonts w:ascii="Times New Roman" w:eastAsiaTheme="minorEastAsia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04685"/>
  </w:style>
  <w:style w:type="character" w:styleId="PlaceholderText">
    <w:name w:val="Placeholder Text"/>
    <w:basedOn w:val="DefaultParagraphFont"/>
    <w:uiPriority w:val="99"/>
    <w:semiHidden/>
    <w:rsid w:val="00E04685"/>
    <w:rPr>
      <w:color w:val="666666"/>
    </w:rPr>
  </w:style>
  <w:style w:type="character" w:customStyle="1" w:styleId="MTConvertedEquation">
    <w:name w:val="MTConvertedEquation"/>
    <w:basedOn w:val="DefaultParagraphFont"/>
    <w:rsid w:val="00E04685"/>
    <w:rPr>
      <w:rFonts w:ascii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E046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685"/>
    <w:pPr>
      <w:spacing w:before="0" w:after="200"/>
      <w:ind w:left="0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685"/>
    <w:rPr>
      <w:rFonts w:ascii="Calibri" w:eastAsiaTheme="minorEastAsia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04685"/>
    <w:pPr>
      <w:spacing w:before="0" w:after="120"/>
      <w:ind w:left="0"/>
      <w:jc w:val="left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0468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0468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04685"/>
    <w:pPr>
      <w:widowControl w:val="0"/>
      <w:numPr>
        <w:numId w:val="1"/>
      </w:numPr>
      <w:tabs>
        <w:tab w:val="center" w:pos="6320"/>
        <w:tab w:val="right" w:pos="10960"/>
      </w:tabs>
      <w:autoSpaceDE w:val="0"/>
      <w:autoSpaceDN w:val="0"/>
      <w:adjustRightInd w:val="0"/>
      <w:spacing w:before="120" w:after="0"/>
      <w:ind w:left="1701" w:right="744"/>
      <w:contextualSpacing w:val="0"/>
    </w:pPr>
    <w:rPr>
      <w:rFonts w:ascii="Arial" w:eastAsia="Batang" w:hAnsi="Arial" w:cs="Arial"/>
      <w:szCs w:val="24"/>
      <w:lang w:val="vi-VN"/>
    </w:rPr>
  </w:style>
  <w:style w:type="character" w:customStyle="1" w:styleId="MTDisplayEquationChar">
    <w:name w:val="MTDisplayEquation Char"/>
    <w:link w:val="MTDisplayEquation"/>
    <w:locked/>
    <w:rsid w:val="00E04685"/>
    <w:rPr>
      <w:rFonts w:ascii="Arial" w:eastAsia="Batang" w:hAnsi="Arial" w:cs="Arial"/>
      <w:sz w:val="24"/>
      <w:szCs w:val="24"/>
      <w:lang w:val="vi-VN"/>
    </w:rPr>
  </w:style>
  <w:style w:type="paragraph" w:styleId="NoSpacing">
    <w:name w:val="No Spacing"/>
    <w:link w:val="NoSpacingChar"/>
    <w:uiPriority w:val="1"/>
    <w:qFormat/>
    <w:rsid w:val="00E04685"/>
    <w:pPr>
      <w:spacing w:after="0" w:line="240" w:lineRule="auto"/>
      <w:ind w:firstLine="397"/>
      <w:jc w:val="both"/>
    </w:pPr>
    <w:rPr>
      <w:rFonts w:ascii="Minion Pro" w:hAnsi="Minion Pro" w:cs="Arial"/>
      <w:sz w:val="25"/>
    </w:rPr>
  </w:style>
  <w:style w:type="paragraph" w:styleId="Title">
    <w:name w:val="Title"/>
    <w:basedOn w:val="Normal"/>
    <w:next w:val="Normal"/>
    <w:link w:val="TitleChar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04685"/>
    <w:rPr>
      <w:rFonts w:ascii="Myriad Pro" w:eastAsiaTheme="majorEastAsia" w:hAnsi="Myriad Pro" w:cstheme="majorBidi"/>
      <w:b/>
      <w:bCs/>
      <w:spacing w:val="-10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0" w:firstLine="397"/>
    </w:pPr>
    <w:rPr>
      <w:rFonts w:ascii="Minion Pro" w:eastAsiaTheme="minorHAnsi" w:hAnsi="Minion Pro" w:cs="Arial"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E04685"/>
    <w:pPr>
      <w:spacing w:before="0" w:after="200" w:line="240" w:lineRule="auto"/>
      <w:ind w:left="0"/>
      <w:jc w:val="left"/>
    </w:pPr>
    <w:rPr>
      <w:rFonts w:ascii="Arial" w:hAnsi="Arial" w:cs="Times New Roman (Body CS)"/>
      <w:szCs w:val="20"/>
    </w:rPr>
  </w:style>
  <w:style w:type="character" w:customStyle="1" w:styleId="SignatureChar">
    <w:name w:val="Signature Char"/>
    <w:basedOn w:val="DefaultParagraphFont"/>
    <w:link w:val="Signature"/>
    <w:uiPriority w:val="14"/>
    <w:rsid w:val="00E04685"/>
    <w:rPr>
      <w:rFonts w:ascii="Arial" w:eastAsiaTheme="minorEastAsia" w:hAnsi="Arial" w:cs="Times New Roman (Body CS)"/>
      <w:sz w:val="24"/>
      <w:szCs w:val="20"/>
    </w:rPr>
  </w:style>
  <w:style w:type="character" w:customStyle="1" w:styleId="A8">
    <w:name w:val="A8"/>
    <w:uiPriority w:val="99"/>
    <w:rsid w:val="00E04685"/>
    <w:rPr>
      <w:rFonts w:cs="UTM Avo"/>
      <w:b/>
      <w:bCs/>
      <w:color w:val="FFFFFF"/>
      <w:sz w:val="48"/>
      <w:szCs w:val="48"/>
    </w:rPr>
  </w:style>
  <w:style w:type="paragraph" w:customStyle="1" w:styleId="BTthut10">
    <w:name w:val="BT_thut 10"/>
    <w:basedOn w:val="Normal"/>
    <w:link w:val="BTthut10Char"/>
    <w:rsid w:val="00E04685"/>
    <w:pPr>
      <w:widowControl w:val="0"/>
      <w:autoSpaceDE w:val="0"/>
      <w:autoSpaceDN w:val="0"/>
      <w:adjustRightInd w:val="0"/>
      <w:spacing w:before="120" w:after="0" w:line="257" w:lineRule="auto"/>
      <w:ind w:left="567" w:hanging="567"/>
    </w:pPr>
    <w:rPr>
      <w:rFonts w:ascii="Minion Pro" w:eastAsia="Batang" w:hAnsi="Minion Pro" w:cs="Arial"/>
      <w:sz w:val="25"/>
      <w:szCs w:val="25"/>
      <w:lang w:val="vi-VN"/>
    </w:rPr>
  </w:style>
  <w:style w:type="character" w:customStyle="1" w:styleId="BTthut10Char">
    <w:name w:val="BT_thut 10 Char"/>
    <w:link w:val="BTthut10"/>
    <w:rsid w:val="00E04685"/>
    <w:rPr>
      <w:rFonts w:ascii="Minion Pro" w:eastAsia="Batang" w:hAnsi="Minion Pro" w:cs="Arial"/>
      <w:sz w:val="25"/>
      <w:szCs w:val="25"/>
      <w:lang w:val="vi-VN"/>
    </w:rPr>
  </w:style>
  <w:style w:type="character" w:styleId="Hyperlink">
    <w:name w:val="Hyperlink"/>
    <w:basedOn w:val="DefaultParagraphFont"/>
    <w:uiPriority w:val="99"/>
    <w:unhideWhenUsed/>
    <w:rsid w:val="00E04685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04685"/>
    <w:pPr>
      <w:spacing w:before="0" w:after="200" w:line="240" w:lineRule="auto"/>
      <w:ind w:left="0"/>
      <w:jc w:val="left"/>
    </w:pPr>
    <w:rPr>
      <w:rFonts w:asciiTheme="minorHAnsi" w:hAnsiTheme="minorHAnsi"/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0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1">
    <w:name w:val="Pa9+1"/>
    <w:basedOn w:val="Normal"/>
    <w:next w:val="Normal"/>
    <w:uiPriority w:val="99"/>
    <w:rsid w:val="00E04685"/>
    <w:pPr>
      <w:autoSpaceDE w:val="0"/>
      <w:autoSpaceDN w:val="0"/>
      <w:adjustRightInd w:val="0"/>
      <w:spacing w:after="0" w:line="241" w:lineRule="atLeast"/>
    </w:pPr>
    <w:rPr>
      <w:rFonts w:ascii="UTM Avo" w:hAnsi="UTM Avo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E046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4685"/>
  </w:style>
  <w:style w:type="character" w:customStyle="1" w:styleId="NoSpacingChar">
    <w:name w:val="No Spacing Char"/>
    <w:link w:val="NoSpacing"/>
    <w:uiPriority w:val="1"/>
    <w:locked/>
    <w:rsid w:val="00E04685"/>
    <w:rPr>
      <w:rFonts w:ascii="Minion Pro" w:hAnsi="Minion Pro" w:cs="Arial"/>
      <w:sz w:val="25"/>
    </w:rPr>
  </w:style>
  <w:style w:type="numbering" w:customStyle="1" w:styleId="NoList3">
    <w:name w:val="No List3"/>
    <w:next w:val="NoList"/>
    <w:uiPriority w:val="99"/>
    <w:semiHidden/>
    <w:unhideWhenUsed/>
    <w:rsid w:val="00E04685"/>
  </w:style>
  <w:style w:type="numbering" w:customStyle="1" w:styleId="NoList4">
    <w:name w:val="No List4"/>
    <w:next w:val="NoList"/>
    <w:uiPriority w:val="99"/>
    <w:semiHidden/>
    <w:unhideWhenUsed/>
    <w:rsid w:val="00E04685"/>
  </w:style>
  <w:style w:type="numbering" w:customStyle="1" w:styleId="NoList11">
    <w:name w:val="No List11"/>
    <w:next w:val="NoList"/>
    <w:uiPriority w:val="99"/>
    <w:semiHidden/>
    <w:unhideWhenUsed/>
    <w:rsid w:val="00E04685"/>
  </w:style>
  <w:style w:type="numbering" w:customStyle="1" w:styleId="NoList21">
    <w:name w:val="No List21"/>
    <w:next w:val="NoList"/>
    <w:uiPriority w:val="99"/>
    <w:semiHidden/>
    <w:unhideWhenUsed/>
    <w:rsid w:val="00E04685"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1"/>
    </w:pPr>
    <w:rPr>
      <w:rFonts w:ascii="Calibri Light" w:eastAsia="Times New Roman" w:hAnsi="Calibri Light" w:cs="Times New Roman"/>
      <w:color w:val="2E74B5"/>
      <w:kern w:val="2"/>
      <w:sz w:val="26"/>
      <w:szCs w:val="26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04685"/>
    <w:pPr>
      <w:keepNext/>
      <w:keepLines/>
      <w:spacing w:before="40" w:after="0" w:line="300" w:lineRule="atLeast"/>
      <w:ind w:firstLine="397"/>
      <w:outlineLvl w:val="3"/>
    </w:pPr>
    <w:rPr>
      <w:rFonts w:ascii="Calibri Light" w:eastAsia="Times New Roman" w:hAnsi="Calibri Light" w:cs="Times New Roman"/>
      <w:i/>
      <w:iCs/>
      <w:color w:val="2E74B5"/>
      <w:kern w:val="2"/>
      <w:sz w:val="25"/>
      <w14:ligatures w14:val="standardContextual"/>
    </w:rPr>
  </w:style>
  <w:style w:type="paragraph" w:customStyle="1" w:styleId="BodyText1">
    <w:name w:val="Body Text1"/>
    <w:basedOn w:val="Normal"/>
    <w:next w:val="BodyText"/>
    <w:uiPriority w:val="99"/>
    <w:semiHidden/>
    <w:unhideWhenUsed/>
    <w:rsid w:val="00E04685"/>
    <w:pPr>
      <w:spacing w:before="113" w:after="120" w:line="300" w:lineRule="atLeast"/>
      <w:ind w:firstLine="397"/>
    </w:pPr>
    <w:rPr>
      <w:bCs/>
      <w:kern w:val="2"/>
      <w:sz w:val="25"/>
      <w:szCs w:val="24"/>
      <w14:ligatures w14:val="standardContextual"/>
    </w:rPr>
  </w:style>
  <w:style w:type="table" w:customStyle="1" w:styleId="TableGrid11">
    <w:name w:val="Table Grid11"/>
    <w:basedOn w:val="TableNormal"/>
    <w:next w:val="TableNormal"/>
    <w:uiPriority w:val="59"/>
    <w:rsid w:val="00E04685"/>
    <w:pPr>
      <w:widowControl w:val="0"/>
      <w:autoSpaceDE w:val="0"/>
      <w:autoSpaceDN w:val="0"/>
      <w:adjustRightInd w:val="0"/>
      <w:spacing w:before="80" w:after="0" w:line="264" w:lineRule="auto"/>
      <w:jc w:val="both"/>
    </w:pPr>
    <w:rPr>
      <w:rFonts w:ascii="Calibri" w:eastAsia="Batang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E04685"/>
    <w:pPr>
      <w:spacing w:before="0" w:after="0" w:line="240" w:lineRule="auto"/>
      <w:ind w:left="0"/>
      <w:contextualSpacing/>
    </w:pPr>
    <w:rPr>
      <w:rFonts w:ascii="Myriad Pro" w:eastAsia="Times New Roman" w:hAnsi="Myriad Pro" w:cs="Times New Roman"/>
      <w:b/>
      <w:bCs/>
      <w:spacing w:val="-10"/>
      <w:kern w:val="28"/>
      <w:sz w:val="40"/>
      <w:szCs w:val="40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firstLine="397"/>
    </w:pPr>
    <w:rPr>
      <w:rFonts w:ascii="Minion Pro" w:hAnsi="Minion Pro" w:cs="Arial"/>
      <w:sz w:val="25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E04685"/>
    <w:pPr>
      <w:spacing w:before="113" w:after="100" w:line="300" w:lineRule="atLeast"/>
      <w:ind w:left="250" w:firstLine="397"/>
    </w:pPr>
    <w:rPr>
      <w:rFonts w:ascii="Minion Pro" w:hAnsi="Minion Pro" w:cs="Arial"/>
      <w:sz w:val="25"/>
    </w:rPr>
  </w:style>
  <w:style w:type="character" w:customStyle="1" w:styleId="Heading2Char1">
    <w:name w:val="Heading 2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1">
    <w:name w:val="Heading 4 Char1"/>
    <w:basedOn w:val="DefaultParagraphFont"/>
    <w:uiPriority w:val="9"/>
    <w:semiHidden/>
    <w:rsid w:val="00E046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Char1">
    <w:name w:val="Body Text Char1"/>
    <w:basedOn w:val="DefaultParagraphFont"/>
    <w:uiPriority w:val="99"/>
    <w:semiHidden/>
    <w:rsid w:val="00E04685"/>
  </w:style>
  <w:style w:type="character" w:customStyle="1" w:styleId="TitleChar1">
    <w:name w:val="Title Char1"/>
    <w:basedOn w:val="DefaultParagraphFont"/>
    <w:uiPriority w:val="10"/>
    <w:rsid w:val="00E0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3682</Characters>
  <Application>Microsoft Office Word</Application>
  <DocSecurity>0</DocSecurity>
  <Lines>30</Lines>
  <Paragraphs>8</Paragraphs>
  <ScaleCrop>false</ScaleCrop>
  <Manager/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2024-06-04T16:28:00Z</dcterms:created>
  <dc:creator>tailieu123.edu.vn</dc:creator>
  <dc:description>Ma trận kiến thức kỹ năng Toán 12 kết nối tri thức học kỳ 2 được soạn dưới dạng file word và PDF gồm 4 trang. Các bạn xem và tải về ở dưới.</dc:description>
  <dcterms:modified xsi:type="dcterms:W3CDTF">2024-06-05T00:03:00Z</dcterms:modified>
  <cp:revision>1</cp:revision>
  <dc:title>Ma Trận Kiến Thức Kỹ Năng Toán 12 Kết Nối Tri Thức Học Kỳ 2</dc:title>
</cp:coreProperties>
</file>