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C9" w:rsidRPr="00065C38" w:rsidRDefault="00DB68C9" w:rsidP="00DB68C9">
      <w:pPr>
        <w:spacing w:after="0" w:line="240" w:lineRule="auto"/>
        <w:jc w:val="center"/>
        <w:rPr>
          <w:rFonts w:ascii="Times New Roman" w:hAnsi="Times New Roman" w:cs="Times New Roman"/>
          <w:b/>
          <w:color w:val="000000" w:themeColor="text1"/>
          <w:sz w:val="26"/>
          <w:szCs w:val="26"/>
        </w:rPr>
      </w:pPr>
      <w:r w:rsidRPr="00065C38">
        <w:rPr>
          <w:rFonts w:ascii="Times New Roman" w:hAnsi="Times New Roman" w:cs="Times New Roman"/>
          <w:b/>
          <w:color w:val="000000" w:themeColor="text1"/>
          <w:sz w:val="26"/>
          <w:szCs w:val="26"/>
          <w:highlight w:val="yellow"/>
        </w:rPr>
        <w:t>ĐỀ CƯƠNG ÔN TẬP GIỮA KỲ 2 HÓA 11</w:t>
      </w:r>
    </w:p>
    <w:p w:rsidR="00DB68C9" w:rsidRPr="00065C38" w:rsidRDefault="00DB68C9" w:rsidP="00DB68C9">
      <w:pPr>
        <w:spacing w:after="0" w:line="240" w:lineRule="auto"/>
        <w:jc w:val="center"/>
        <w:rPr>
          <w:rFonts w:ascii="Times New Roman" w:hAnsi="Times New Roman" w:cs="Times New Roman"/>
          <w:b/>
          <w:color w:val="000000" w:themeColor="text1"/>
          <w:sz w:val="26"/>
          <w:szCs w:val="26"/>
        </w:rPr>
      </w:pPr>
      <w:r w:rsidRPr="00065C38">
        <w:rPr>
          <w:rFonts w:ascii="Times New Roman" w:hAnsi="Times New Roman" w:cs="Times New Roman"/>
          <w:b/>
          <w:color w:val="000000" w:themeColor="text1"/>
          <w:sz w:val="26"/>
          <w:szCs w:val="26"/>
          <w:highlight w:val="green"/>
        </w:rPr>
        <w:t>CHÂN TRỜI SÁNG TẠO</w:t>
      </w:r>
    </w:p>
    <w:p w:rsidR="004463DB" w:rsidRPr="00065C38" w:rsidRDefault="004463DB" w:rsidP="004463DB">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PHẦN I.</w:t>
      </w:r>
      <w:r w:rsidRPr="00065C38">
        <w:rPr>
          <w:rFonts w:ascii="Times New Roman" w:eastAsia="Times New Roman" w:hAnsi="Times New Roman" w:cs="Times New Roman"/>
          <w:color w:val="000000"/>
          <w:sz w:val="26"/>
          <w:szCs w:val="26"/>
        </w:rPr>
        <w:t> Câu trắc nghiệm nhiều phương án lựa chọn. Thí sinh trả lời từ </w:t>
      </w:r>
      <w:r w:rsidRPr="00065C38">
        <w:rPr>
          <w:rFonts w:ascii="Times New Roman" w:eastAsia="Times New Roman" w:hAnsi="Times New Roman" w:cs="Times New Roman"/>
          <w:b/>
          <w:bCs/>
          <w:color w:val="000000"/>
          <w:sz w:val="26"/>
          <w:szCs w:val="26"/>
        </w:rPr>
        <w:t>Câu 1 đến Câu 18. </w:t>
      </w:r>
      <w:r w:rsidRPr="00065C38">
        <w:rPr>
          <w:rFonts w:ascii="Times New Roman" w:eastAsia="Times New Roman" w:hAnsi="Times New Roman" w:cs="Times New Roman"/>
          <w:color w:val="000000"/>
          <w:sz w:val="26"/>
          <w:szCs w:val="26"/>
        </w:rPr>
        <w:t>Mỗi Câu hỏi thí sinh chỉ chọn một phương án.</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Bậc của nguyên tử carbon đánh dấu (*) trong hợp chất sau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noProof/>
          <w:color w:val="000000"/>
          <w:sz w:val="26"/>
          <w:szCs w:val="26"/>
        </w:rPr>
        <w:drawing>
          <wp:inline distT="0" distB="0" distL="0" distR="0" wp14:anchorId="1C70212B" wp14:editId="14B5252C">
            <wp:extent cx="1645920"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612140"/>
                    </a:xfrm>
                    <a:prstGeom prst="rect">
                      <a:avLst/>
                    </a:prstGeom>
                    <a:noFill/>
                    <a:ln>
                      <a:noFill/>
                    </a:ln>
                  </pic:spPr>
                </pic:pic>
              </a:graphicData>
            </a:graphic>
          </wp:inline>
        </w:drawing>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bậc I.</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bậc II.</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bậc III.</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bậc IV.</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2.</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Cracking hoàn toàn butane với xúc tác thích hợp, nếu thu được methane và một alkene X thì công thức cấu tạo thu gọn của X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−CH=CH−CH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3.</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Phát biểu nào sau đây </w:t>
      </w:r>
      <w:r w:rsidRPr="00065C38">
        <w:rPr>
          <w:rFonts w:ascii="Times New Roman" w:eastAsia="Times New Roman" w:hAnsi="Times New Roman" w:cs="Times New Roman"/>
          <w:b/>
          <w:bCs/>
          <w:color w:val="000000"/>
          <w:sz w:val="26"/>
          <w:szCs w:val="26"/>
        </w:rPr>
        <w:t>không</w:t>
      </w:r>
      <w:r w:rsidRPr="00065C38">
        <w:rPr>
          <w:rFonts w:ascii="Times New Roman" w:eastAsia="Times New Roman" w:hAnsi="Times New Roman" w:cs="Times New Roman"/>
          <w:color w:val="000000"/>
          <w:sz w:val="26"/>
          <w:szCs w:val="26"/>
        </w:rPr>
        <w:t> đúng?</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Alkane không tan trong dung dịch NaOH hoặc 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SO</w:t>
      </w:r>
      <w:r w:rsidRPr="00065C38">
        <w:rPr>
          <w:rFonts w:ascii="Times New Roman" w:eastAsia="Times New Roman" w:hAnsi="Times New Roman" w:cs="Times New Roman"/>
          <w:color w:val="000000"/>
          <w:sz w:val="26"/>
          <w:szCs w:val="26"/>
          <w:vertAlign w:val="subscript"/>
        </w:rPr>
        <w:t>4.</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Alkane tan tốt trong nước.</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Các alkane từ C</w:t>
      </w:r>
      <w:r w:rsidRPr="00065C38">
        <w:rPr>
          <w:rFonts w:ascii="Times New Roman" w:eastAsia="Times New Roman" w:hAnsi="Times New Roman" w:cs="Times New Roman"/>
          <w:color w:val="000000"/>
          <w:sz w:val="26"/>
          <w:szCs w:val="26"/>
          <w:vertAlign w:val="subscript"/>
        </w:rPr>
        <w:t>1</w:t>
      </w:r>
      <w:r w:rsidRPr="00065C38">
        <w:rPr>
          <w:rFonts w:ascii="Times New Roman" w:eastAsia="Times New Roman" w:hAnsi="Times New Roman" w:cs="Times New Roman"/>
          <w:color w:val="000000"/>
          <w:sz w:val="26"/>
          <w:szCs w:val="26"/>
        </w:rPr>
        <w:t> đến C</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là chất khí.</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Các alkane nhẹ như methane, ethane, propane là những khí không màu.</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4.</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Alkene sau có tên là gì</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noProof/>
          <w:color w:val="000000"/>
          <w:sz w:val="26"/>
          <w:szCs w:val="26"/>
        </w:rPr>
        <w:drawing>
          <wp:inline distT="0" distB="0" distL="0" distR="0" wp14:anchorId="045FC575" wp14:editId="6926BD05">
            <wp:extent cx="1714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 </w:t>
      </w:r>
      <w:r w:rsidRPr="00065C38">
        <w:rPr>
          <w:rFonts w:ascii="Times New Roman" w:eastAsia="Times New Roman" w:hAnsi="Times New Roman" w:cs="Times New Roman"/>
          <w:color w:val="000000"/>
          <w:sz w:val="26"/>
          <w:szCs w:val="26"/>
        </w:rPr>
        <w:t>but-2-ene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cis-but-2-ene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trans-but-2-ene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but-1-ene</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5.</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Cho các chất sau: chloromethane, dichloromethane, trichloromethane và tetrachloromethane. Số chất là sản phẩm của phản ứng xảy ra khi trộn methane với chlorine và chiếu ánh sáng từ ngoại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 </w:t>
      </w:r>
      <w:r w:rsidRPr="00065C38">
        <w:rPr>
          <w:rFonts w:ascii="Times New Roman" w:eastAsia="Times New Roman" w:hAnsi="Times New Roman" w:cs="Times New Roman"/>
          <w:color w:val="000000"/>
          <w:sz w:val="26"/>
          <w:szCs w:val="26"/>
        </w:rPr>
        <w:t>1.        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2.        </w:t>
      </w: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3.        </w:t>
      </w:r>
      <w:r w:rsidRPr="00065C38">
        <w:rPr>
          <w:rFonts w:ascii="Times New Roman" w:eastAsia="Times New Roman" w:hAnsi="Times New Roman" w:cs="Times New Roman"/>
          <w:b/>
          <w:bCs/>
          <w:color w:val="0066FF"/>
          <w:sz w:val="26"/>
          <w:szCs w:val="26"/>
        </w:rPr>
        <w:t>D. </w:t>
      </w:r>
      <w:r w:rsidRPr="00065C38">
        <w:rPr>
          <w:rFonts w:ascii="Times New Roman" w:eastAsia="Times New Roman" w:hAnsi="Times New Roman" w:cs="Times New Roman"/>
          <w:color w:val="000000"/>
          <w:sz w:val="26"/>
          <w:szCs w:val="26"/>
        </w:rPr>
        <w:t>4</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6.</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Dẫn khí ethyne qua dung dịch bromine thấy dung dịch bị mất màu. Sản phẩm tạo ra là chất nào</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-CHBr</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CHBr</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-CHBr</w:t>
      </w:r>
      <w:r w:rsidRPr="00065C38">
        <w:rPr>
          <w:rFonts w:ascii="Times New Roman" w:eastAsia="Times New Roman" w:hAnsi="Times New Roman" w:cs="Times New Roman"/>
          <w:color w:val="000000"/>
          <w:sz w:val="26"/>
          <w:szCs w:val="26"/>
          <w:vertAlign w:val="subscript"/>
        </w:rPr>
        <w:t>2</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7.</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Khi cho but-1-ene tác dụng với dung dịch HBr, theo qui tắc Markovnikov sản phẩm nào sau đây là sản phẩm chính ?</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-CHBr-CH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-CHBr-CH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Br</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8.</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Chất nào trong 4 chất dưới đây có thể tham gia cả 4 phản ứng: Phản ứng cháy trong oxygen, phản ứng cộng bromine, phản ứng cộng hydrogen (xúc tác Ni, t</w:t>
      </w:r>
      <w:r w:rsidRPr="00065C38">
        <w:rPr>
          <w:rFonts w:ascii="Times New Roman" w:eastAsia="Times New Roman" w:hAnsi="Times New Roman" w:cs="Times New Roman"/>
          <w:color w:val="000000"/>
          <w:sz w:val="26"/>
          <w:szCs w:val="26"/>
          <w:vertAlign w:val="superscript"/>
        </w:rPr>
        <w:t>o</w:t>
      </w:r>
      <w:r w:rsidRPr="00065C38">
        <w:rPr>
          <w:rFonts w:ascii="Times New Roman" w:eastAsia="Times New Roman" w:hAnsi="Times New Roman" w:cs="Times New Roman"/>
          <w:color w:val="000000"/>
          <w:sz w:val="26"/>
          <w:szCs w:val="26"/>
        </w:rPr>
        <w:t>), phản ứng thế với dung dịch AgNO</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/NH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ethane.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ethylene.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acetylene.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propene</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9.</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Cho phản ứng: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 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O</w:t>
      </w:r>
      <w:r w:rsidRPr="00065C38">
        <w:rPr>
          <w:rFonts w:ascii="Times New Roman" w:hAnsi="Times New Roman" w:cs="Times New Roman"/>
          <w:position w:val="-6"/>
          <w:sz w:val="26"/>
          <w:szCs w:val="26"/>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9" o:title=""/>
          </v:shape>
          <o:OLEObject Type="Embed" ProgID="Equation.DSMT4" ShapeID="_x0000_i1025" DrawAspect="Content" ObjectID="_1770465633" r:id="rId10"/>
        </w:object>
      </w:r>
      <w:r w:rsidRPr="00065C38">
        <w:rPr>
          <w:rFonts w:ascii="Times New Roman" w:eastAsia="Times New Roman" w:hAnsi="Times New Roman" w:cs="Times New Roman"/>
          <w:color w:val="000000"/>
          <w:sz w:val="26"/>
          <w:szCs w:val="26"/>
        </w:rPr>
        <w:t> A</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A là chất nào dưới đây ?</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=CHOH.</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CHO.</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COOH.</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5</w:t>
      </w:r>
      <w:r w:rsidRPr="00065C38">
        <w:rPr>
          <w:rFonts w:ascii="Times New Roman" w:eastAsia="Times New Roman" w:hAnsi="Times New Roman" w:cs="Times New Roman"/>
          <w:color w:val="000000"/>
          <w:sz w:val="26"/>
          <w:szCs w:val="26"/>
        </w:rPr>
        <w:t>OH.</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10.</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Dãy đồng đẳng của benzene (gồm benzene và alkylbenzene) có công thức chung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n</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2n+6</w:t>
      </w:r>
      <w:r w:rsidRPr="00065C38">
        <w:rPr>
          <w:rFonts w:ascii="Times New Roman" w:eastAsia="Times New Roman" w:hAnsi="Times New Roman" w:cs="Times New Roman"/>
          <w:color w:val="000000"/>
          <w:sz w:val="26"/>
          <w:szCs w:val="26"/>
        </w:rPr>
        <w:t> (n</w:t>
      </w:r>
      <w:r w:rsidRPr="00065C38">
        <w:rPr>
          <w:rStyle w:val="lewnzc"/>
          <w:rFonts w:ascii="Times New Roman" w:hAnsi="Times New Roman" w:cs="Times New Roman"/>
          <w:color w:val="70757A"/>
          <w:sz w:val="26"/>
          <w:szCs w:val="26"/>
          <w:shd w:val="clear" w:color="auto" w:fill="FFFFFF"/>
        </w:rPr>
        <w:t> </w:t>
      </w:r>
      <w:r w:rsidRPr="00065C38">
        <w:rPr>
          <w:rFonts w:ascii="Cambria Math" w:hAnsi="Cambria Math" w:cs="Cambria Math"/>
          <w:color w:val="4D5156"/>
          <w:sz w:val="26"/>
          <w:szCs w:val="26"/>
          <w:shd w:val="clear" w:color="auto" w:fill="FFFFFF"/>
        </w:rPr>
        <w:t>⩾</w:t>
      </w:r>
      <w:r w:rsidRPr="00065C38">
        <w:rPr>
          <w:rFonts w:ascii="Times New Roman" w:eastAsia="Times New Roman" w:hAnsi="Times New Roman" w:cs="Times New Roman"/>
          <w:color w:val="000000"/>
          <w:sz w:val="26"/>
          <w:szCs w:val="26"/>
        </w:rPr>
        <w:t>6).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n</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2n-6 </w:t>
      </w:r>
      <w:r w:rsidRPr="00065C38">
        <w:rPr>
          <w:rFonts w:ascii="Times New Roman" w:eastAsia="Times New Roman" w:hAnsi="Times New Roman" w:cs="Times New Roman"/>
          <w:color w:val="000000"/>
          <w:sz w:val="26"/>
          <w:szCs w:val="26"/>
        </w:rPr>
        <w:t>(n </w:t>
      </w:r>
      <w:r w:rsidRPr="00065C38">
        <w:rPr>
          <w:rStyle w:val="lewnzc"/>
          <w:rFonts w:ascii="Times New Roman" w:hAnsi="Times New Roman" w:cs="Times New Roman"/>
          <w:color w:val="70757A"/>
          <w:sz w:val="26"/>
          <w:szCs w:val="26"/>
          <w:shd w:val="clear" w:color="auto" w:fill="FFFFFF"/>
        </w:rPr>
        <w:t> </w:t>
      </w:r>
      <w:r w:rsidRPr="00065C38">
        <w:rPr>
          <w:rFonts w:ascii="Cambria Math" w:hAnsi="Cambria Math" w:cs="Cambria Math"/>
          <w:color w:val="4D5156"/>
          <w:sz w:val="26"/>
          <w:szCs w:val="26"/>
          <w:shd w:val="clear" w:color="auto" w:fill="FFFFFF"/>
        </w:rPr>
        <w:t>⩾</w:t>
      </w:r>
      <w:r w:rsidRPr="00065C38">
        <w:rPr>
          <w:rFonts w:ascii="Times New Roman" w:eastAsia="Times New Roman" w:hAnsi="Times New Roman" w:cs="Times New Roman"/>
          <w:color w:val="000000"/>
          <w:sz w:val="26"/>
          <w:szCs w:val="26"/>
        </w:rPr>
        <w:t> 3).</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n</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2n-8</w:t>
      </w:r>
      <w:r w:rsidRPr="00065C38">
        <w:rPr>
          <w:rFonts w:ascii="Times New Roman" w:eastAsia="Times New Roman" w:hAnsi="Times New Roman" w:cs="Times New Roman"/>
          <w:color w:val="000000"/>
          <w:sz w:val="26"/>
          <w:szCs w:val="26"/>
        </w:rPr>
        <w:t> (n </w:t>
      </w:r>
      <w:r w:rsidRPr="00065C38">
        <w:rPr>
          <w:rStyle w:val="lewnzc"/>
          <w:rFonts w:ascii="Times New Roman" w:hAnsi="Times New Roman" w:cs="Times New Roman"/>
          <w:color w:val="70757A"/>
          <w:sz w:val="26"/>
          <w:szCs w:val="26"/>
          <w:shd w:val="clear" w:color="auto" w:fill="FFFFFF"/>
        </w:rPr>
        <w:t> </w:t>
      </w:r>
      <w:r w:rsidRPr="00065C38">
        <w:rPr>
          <w:rFonts w:ascii="Cambria Math" w:hAnsi="Cambria Math" w:cs="Cambria Math"/>
          <w:color w:val="4D5156"/>
          <w:sz w:val="26"/>
          <w:szCs w:val="26"/>
          <w:shd w:val="clear" w:color="auto" w:fill="FFFFFF"/>
        </w:rPr>
        <w:t>⩾</w:t>
      </w:r>
      <w:r w:rsidRPr="00065C38">
        <w:rPr>
          <w:rFonts w:ascii="Times New Roman" w:eastAsia="Times New Roman" w:hAnsi="Times New Roman" w:cs="Times New Roman"/>
          <w:color w:val="000000"/>
          <w:sz w:val="26"/>
          <w:szCs w:val="26"/>
        </w:rPr>
        <w:t> 8).</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n</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2n-6</w:t>
      </w:r>
      <w:r w:rsidRPr="00065C38">
        <w:rPr>
          <w:rFonts w:ascii="Times New Roman" w:eastAsia="Times New Roman" w:hAnsi="Times New Roman" w:cs="Times New Roman"/>
          <w:color w:val="000000"/>
          <w:sz w:val="26"/>
          <w:szCs w:val="26"/>
        </w:rPr>
        <w:t> (n </w:t>
      </w:r>
      <w:r w:rsidRPr="00065C38">
        <w:rPr>
          <w:rStyle w:val="lewnzc"/>
          <w:rFonts w:ascii="Times New Roman" w:hAnsi="Times New Roman" w:cs="Times New Roman"/>
          <w:color w:val="70757A"/>
          <w:sz w:val="26"/>
          <w:szCs w:val="26"/>
          <w:shd w:val="clear" w:color="auto" w:fill="FFFFFF"/>
        </w:rPr>
        <w:t> </w:t>
      </w:r>
      <w:r w:rsidRPr="00065C38">
        <w:rPr>
          <w:rFonts w:ascii="Cambria Math" w:hAnsi="Cambria Math" w:cs="Cambria Math"/>
          <w:color w:val="4D5156"/>
          <w:sz w:val="26"/>
          <w:szCs w:val="26"/>
          <w:shd w:val="clear" w:color="auto" w:fill="FFFFFF"/>
        </w:rPr>
        <w:t>⩾</w:t>
      </w:r>
      <w:r w:rsidRPr="00065C38">
        <w:rPr>
          <w:rFonts w:ascii="Times New Roman" w:eastAsia="Times New Roman" w:hAnsi="Times New Roman" w:cs="Times New Roman"/>
          <w:color w:val="000000"/>
          <w:sz w:val="26"/>
          <w:szCs w:val="26"/>
        </w:rPr>
        <w:t xml:space="preserve"> 6). </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11.</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Tên gọi khác của toluene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lastRenderedPageBreak/>
        <w:t>A. </w:t>
      </w:r>
      <w:r w:rsidRPr="00065C38">
        <w:rPr>
          <w:rFonts w:ascii="Times New Roman" w:eastAsia="Times New Roman" w:hAnsi="Times New Roman" w:cs="Times New Roman"/>
          <w:i/>
          <w:iCs/>
          <w:color w:val="000000"/>
          <w:sz w:val="26"/>
          <w:szCs w:val="26"/>
        </w:rPr>
        <w:t>o</w:t>
      </w:r>
      <w:r w:rsidRPr="00065C38">
        <w:rPr>
          <w:rFonts w:ascii="Times New Roman" w:eastAsia="Times New Roman" w:hAnsi="Times New Roman" w:cs="Times New Roman"/>
          <w:color w:val="000000"/>
          <w:sz w:val="26"/>
          <w:szCs w:val="26"/>
        </w:rPr>
        <w:t>-x ylene.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Ethylbenzene.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Methylbenzene.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 </w:t>
      </w:r>
      <w:r w:rsidRPr="00065C38">
        <w:rPr>
          <w:rFonts w:ascii="Times New Roman" w:eastAsia="Times New Roman" w:hAnsi="Times New Roman" w:cs="Times New Roman"/>
          <w:color w:val="000000"/>
          <w:sz w:val="26"/>
          <w:szCs w:val="26"/>
        </w:rPr>
        <w:t>Cumene.</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12.</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Phản ứng của benzene với các chất nào sau đây gọi là phản ứng nitro hóa?</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HNO</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đậm đặc.</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HNO</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đặc/H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SO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đặc.</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HNO</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loãng/H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SO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đặc.</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HNO</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đặc/H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SO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đặc.</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13.</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Để phân biệt benzene, toluene, styrene ta chỉ dùng 1 thuốc thử duy nhất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dung dịch bromine.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Br</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(xúc tác FeBr</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 </w:t>
      </w:r>
      <w:r w:rsidRPr="00065C38">
        <w:rPr>
          <w:rFonts w:ascii="Times New Roman" w:eastAsia="Times New Roman" w:hAnsi="Times New Roman" w:cs="Times New Roman"/>
          <w:color w:val="000000"/>
          <w:sz w:val="26"/>
          <w:szCs w:val="26"/>
        </w:rPr>
        <w:t>dung dịch KMnO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dung dịch Br</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hoặc dung dịch KMnO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14.</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Carbon tetrachloride được dùng làm dung môi trong phòng thí nghiệm và trong công nghiệp do có khả năng hòa tan nhiều chất hữu cơ. Công thức phân tử của carbon tetrachloride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CCl</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CHCl</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Cl</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Cl.</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15.</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Tên thường của 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Br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 </w:t>
      </w:r>
      <w:r w:rsidRPr="00065C38">
        <w:rPr>
          <w:rFonts w:ascii="Times New Roman" w:eastAsia="Times New Roman" w:hAnsi="Times New Roman" w:cs="Times New Roman"/>
          <w:color w:val="000000"/>
          <w:sz w:val="26"/>
          <w:szCs w:val="26"/>
        </w:rPr>
        <w:t>methyl bromide.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methane bromide.</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ethyl bromide.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ethane bromide.</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16.</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Trước đây,</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1,2,3,4,5,6-hexachlorocyclohexane đã từng được dùng rộng rãi làm thuốc diệt muỗi, thuốc trừ sâu,.... Công thức phân tử của 1,2,3,4,5,6-hexachlorocyclohexane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6</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5</w:t>
      </w:r>
      <w:r w:rsidRPr="00065C38">
        <w:rPr>
          <w:rFonts w:ascii="Times New Roman" w:eastAsia="Times New Roman" w:hAnsi="Times New Roman" w:cs="Times New Roman"/>
          <w:color w:val="000000"/>
          <w:sz w:val="26"/>
          <w:szCs w:val="26"/>
        </w:rPr>
        <w:t>Cl.</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6</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6</w:t>
      </w:r>
      <w:r w:rsidRPr="00065C38">
        <w:rPr>
          <w:rFonts w:ascii="Times New Roman" w:eastAsia="Times New Roman" w:hAnsi="Times New Roman" w:cs="Times New Roman"/>
          <w:color w:val="000000"/>
          <w:sz w:val="26"/>
          <w:szCs w:val="26"/>
        </w:rPr>
        <w:t>Cl</w:t>
      </w:r>
      <w:r w:rsidRPr="00065C38">
        <w:rPr>
          <w:rFonts w:ascii="Times New Roman" w:eastAsia="Times New Roman" w:hAnsi="Times New Roman" w:cs="Times New Roman"/>
          <w:color w:val="000000"/>
          <w:sz w:val="26"/>
          <w:szCs w:val="26"/>
          <w:vertAlign w:val="subscript"/>
        </w:rPr>
        <w:t>6</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Cl</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8</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8</w:t>
      </w:r>
      <w:r w:rsidRPr="00065C38">
        <w:rPr>
          <w:rFonts w:ascii="Times New Roman" w:eastAsia="Times New Roman" w:hAnsi="Times New Roman" w:cs="Times New Roman"/>
          <w:color w:val="000000"/>
          <w:sz w:val="26"/>
          <w:szCs w:val="26"/>
        </w:rPr>
        <w:t>Cl</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17.</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Trong các dẫn xuất halogen của hydrocarbon sau, dẫn xuất nào khi đun nóng với dung dịch NaOH trong dung môi alcohol thu được hai alkene đồng phân?</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1-bromobutane.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chloroethane.</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1,3-dichlorobenzene.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 </w:t>
      </w:r>
      <w:r w:rsidRPr="00065C38">
        <w:rPr>
          <w:rFonts w:ascii="Times New Roman" w:eastAsia="Times New Roman" w:hAnsi="Times New Roman" w:cs="Times New Roman"/>
          <w:color w:val="000000"/>
          <w:sz w:val="26"/>
          <w:szCs w:val="26"/>
        </w:rPr>
        <w:t>2-chlorobutane.</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18.</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Hydrocarbon Y có công thức cấu tạo:</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noProof/>
          <w:color w:val="000000"/>
          <w:sz w:val="26"/>
          <w:szCs w:val="26"/>
        </w:rPr>
        <w:drawing>
          <wp:inline distT="0" distB="0" distL="0" distR="0" wp14:anchorId="0E2E4668" wp14:editId="204FB23D">
            <wp:extent cx="13620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inline>
        </w:drawing>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Danh pháp IUPAC của Y là</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A.</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2,3,3-methylbutane.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B.</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2,2,3-dimethylbutane.</w:t>
      </w:r>
    </w:p>
    <w:p w:rsidR="00065C38" w:rsidRPr="00065C38" w:rsidRDefault="00065C38" w:rsidP="00065C38">
      <w:pPr>
        <w:spacing w:after="0" w:line="240" w:lineRule="auto"/>
        <w:ind w:left="992"/>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66FF"/>
          <w:sz w:val="26"/>
          <w:szCs w:val="26"/>
        </w:rPr>
        <w:t>C.</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2,2,3-trimethylbutane.</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b/>
          <w:bCs/>
          <w:color w:val="0066FF"/>
          <w:sz w:val="26"/>
          <w:szCs w:val="26"/>
        </w:rPr>
        <w:t>D.</w:t>
      </w:r>
      <w:r w:rsidRPr="00065C38">
        <w:rPr>
          <w:rFonts w:ascii="Times New Roman" w:eastAsia="Times New Roman" w:hAnsi="Times New Roman" w:cs="Times New Roman"/>
          <w:b/>
          <w:color w:val="0066FF"/>
          <w:sz w:val="26"/>
          <w:szCs w:val="26"/>
        </w:rPr>
        <w:t> </w:t>
      </w:r>
      <w:r w:rsidRPr="00065C38">
        <w:rPr>
          <w:rFonts w:ascii="Times New Roman" w:eastAsia="Times New Roman" w:hAnsi="Times New Roman" w:cs="Times New Roman"/>
          <w:color w:val="000000"/>
          <w:sz w:val="26"/>
          <w:szCs w:val="26"/>
        </w:rPr>
        <w:t>2,3,3-trimethylbutane.</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 xml:space="preserve">PHẦN II. </w:t>
      </w:r>
      <w:r w:rsidRPr="00065C38">
        <w:rPr>
          <w:rFonts w:ascii="Times New Roman" w:eastAsia="Times New Roman" w:hAnsi="Times New Roman" w:cs="Times New Roman"/>
          <w:b/>
          <w:bCs/>
          <w:color w:val="000000" w:themeColor="text1"/>
          <w:sz w:val="26"/>
          <w:szCs w:val="26"/>
        </w:rPr>
        <w:t>Câu trắc nghiệm đúng sai.</w:t>
      </w:r>
      <w:r w:rsidRPr="00065C38">
        <w:rPr>
          <w:rFonts w:ascii="Times New Roman" w:eastAsia="Times New Roman" w:hAnsi="Times New Roman" w:cs="Times New Roman"/>
          <w:color w:val="000000" w:themeColor="text1"/>
          <w:sz w:val="26"/>
          <w:szCs w:val="26"/>
        </w:rPr>
        <w:t> Thí sinh trả lời từ </w:t>
      </w:r>
      <w:r w:rsidRPr="00065C38">
        <w:rPr>
          <w:rFonts w:ascii="Times New Roman" w:eastAsia="Times New Roman" w:hAnsi="Times New Roman" w:cs="Times New Roman"/>
          <w:b/>
          <w:bCs/>
          <w:color w:val="000000" w:themeColor="text1"/>
          <w:sz w:val="26"/>
          <w:szCs w:val="26"/>
        </w:rPr>
        <w:t>Câu 1 đến Câu 4. </w:t>
      </w:r>
      <w:r w:rsidRPr="00065C38">
        <w:rPr>
          <w:rFonts w:ascii="Times New Roman" w:eastAsia="Times New Roman" w:hAnsi="Times New Roman" w:cs="Times New Roman"/>
          <w:color w:val="000000"/>
          <w:sz w:val="26"/>
          <w:szCs w:val="26"/>
        </w:rPr>
        <w:t>Trong mỗi ý a), b), c), d) ở mỗi Câu, thí sinh chọn đúng hoặc sai.</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Chỉ số octane (octane number) là đại lượng đặc trưng cho yếu tố đo lường khả năng chống kích nổ của một nhiên liệu khi nhiên liệu này bốc cháy với không khí bên trong xi lanh của động cơ đốt trong. Nếu chỉ số octane của một mẫu xăng thấp, xăng sẽ tự cháy mà không do bu-gi bật tia lửa điện đốt. Điều này làm cho hiệu suất động cơ giảm và sẽ hư hao các chi tiết máy.</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Người ta quy ước rằng chỉ số octane của 2,2,4-trimethylpentane là 100 và của heptane là 0. Các hydrocarbon mạch vòng và mạch phân nhánh có chỉ sô octane cao hơn hydrocarbon mạch không phân nhánh. Để xác định chỉ số octane của một mẫu xăng, người ta dùng máy đo chỉ số octane.</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a.</w:t>
      </w:r>
      <w:r w:rsidRPr="00065C38">
        <w:rPr>
          <w:rFonts w:ascii="Times New Roman" w:eastAsia="Times New Roman" w:hAnsi="Times New Roman" w:cs="Times New Roman"/>
          <w:color w:val="000000"/>
          <w:sz w:val="26"/>
          <w:szCs w:val="26"/>
        </w:rPr>
        <w:t> Chỉ số octane càng cao, độ chịu nén trước khi phát nổ của xăng càng lớn nên chất lượng xăng càng tốt.</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lastRenderedPageBreak/>
        <w:t>b.</w:t>
      </w:r>
      <w:r w:rsidRPr="00065C38">
        <w:rPr>
          <w:rFonts w:ascii="Times New Roman" w:eastAsia="Times New Roman" w:hAnsi="Times New Roman" w:cs="Times New Roman"/>
          <w:color w:val="000000"/>
          <w:sz w:val="26"/>
          <w:szCs w:val="26"/>
        </w:rPr>
        <w:t> Tuỳ vào tỉ số nén của động cơ để chọn xăng phù hợp. Động cơ có tỉ số nén thấp thì không cần dùng xăng có chỉ số octane cao.</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c.</w:t>
      </w:r>
      <w:r w:rsidRPr="00065C38">
        <w:rPr>
          <w:rFonts w:ascii="Times New Roman" w:eastAsia="Times New Roman" w:hAnsi="Times New Roman" w:cs="Times New Roman"/>
          <w:color w:val="000000"/>
          <w:sz w:val="26"/>
          <w:szCs w:val="26"/>
        </w:rPr>
        <w:t> Xăng không chỉ gồm 2,2,4-trimethylpentane và heptane.</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d.</w:t>
      </w:r>
      <w:r w:rsidRPr="00065C38">
        <w:rPr>
          <w:rFonts w:ascii="Times New Roman" w:eastAsia="Times New Roman" w:hAnsi="Times New Roman" w:cs="Times New Roman"/>
          <w:color w:val="000000"/>
          <w:sz w:val="26"/>
          <w:szCs w:val="26"/>
        </w:rPr>
        <w:t> Xăng RON 95 có chỉ số octane cao hơn xăng RON 92.</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2.</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Khí thải của động cơ có thể chứa những chất nào gây ô nhiễm môi trường nên cần những giải pháp nào để hạn chế ô nhiễm môi trường do khí thải của động cơ.</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a.</w:t>
      </w:r>
      <w:r w:rsidRPr="00065C38">
        <w:rPr>
          <w:rFonts w:ascii="Times New Roman" w:eastAsia="Times New Roman" w:hAnsi="Times New Roman" w:cs="Times New Roman"/>
          <w:color w:val="000000"/>
          <w:sz w:val="26"/>
          <w:szCs w:val="26"/>
        </w:rPr>
        <w:t>  Đưa chất xúc tác vào ống xả của động cơ. Nhờ có chất xúc tác, alkane trong khí thải tiếp tục được chuyển hóa thành carbon dioxide và nước, trong khi carbon monoxide và các oxide của nitrogen được chuyển hóa thành carbon dioxide và nitrogen.</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b.</w:t>
      </w:r>
      <w:r w:rsidRPr="00065C38">
        <w:rPr>
          <w:rFonts w:ascii="Times New Roman" w:eastAsia="Times New Roman" w:hAnsi="Times New Roman" w:cs="Times New Roman"/>
          <w:color w:val="000000"/>
          <w:sz w:val="26"/>
          <w:szCs w:val="26"/>
        </w:rPr>
        <w:t>  Sử dụng nhiên liệu cháy sạch: nhiên liệu đảm bảo nghiêm ngặt về chỉ số octane và cetane.</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c.</w:t>
      </w:r>
      <w:r w:rsidRPr="00065C38">
        <w:rPr>
          <w:rFonts w:ascii="Times New Roman" w:eastAsia="Times New Roman" w:hAnsi="Times New Roman" w:cs="Times New Roman"/>
          <w:color w:val="000000"/>
          <w:sz w:val="26"/>
          <w:szCs w:val="26"/>
        </w:rPr>
        <w:t>  Sử dụng nhiên liệu sinh học như xăng pha thêm ethanol (E5, E10,...), biodiesel.</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d.</w:t>
      </w:r>
      <w:r w:rsidRPr="00065C38">
        <w:rPr>
          <w:rFonts w:ascii="Times New Roman" w:eastAsia="Times New Roman" w:hAnsi="Times New Roman" w:cs="Times New Roman"/>
          <w:color w:val="000000"/>
          <w:sz w:val="26"/>
          <w:szCs w:val="26"/>
        </w:rPr>
        <w:t>  Sử dụng các phương tiện giao thông tiết kiệm năng lượng và chuyển đổi sang các loại động cơ điện.</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3.</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Cho phương trình đốt cháy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và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+ 3O</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w:t>
      </w:r>
      <w:r w:rsidRPr="00065C38">
        <w:rPr>
          <w:rFonts w:ascii="Times New Roman" w:hAnsi="Times New Roman" w:cs="Times New Roman"/>
          <w:sz w:val="26"/>
          <w:szCs w:val="26"/>
        </w:rPr>
        <w:t xml:space="preserve"> </w:t>
      </w:r>
      <w:r w:rsidRPr="00065C38">
        <w:rPr>
          <w:rFonts w:ascii="Times New Roman" w:hAnsi="Times New Roman" w:cs="Times New Roman"/>
          <w:position w:val="-6"/>
          <w:sz w:val="26"/>
          <w:szCs w:val="26"/>
        </w:rPr>
        <w:object w:dxaOrig="680" w:dyaOrig="360">
          <v:shape id="_x0000_i1026" type="#_x0000_t75" style="width:33.75pt;height:18pt" o:ole="">
            <v:imagedata r:id="rId12" o:title=""/>
          </v:shape>
          <o:OLEObject Type="Embed" ProgID="Equation.DSMT4" ShapeID="_x0000_i1026" DrawAspect="Content" ObjectID="_1770465634" r:id="rId13"/>
        </w:object>
      </w:r>
      <w:r w:rsidRPr="00065C38">
        <w:rPr>
          <w:rFonts w:ascii="Times New Roman" w:eastAsia="Times New Roman" w:hAnsi="Times New Roman" w:cs="Times New Roman"/>
          <w:color w:val="000000"/>
          <w:sz w:val="26"/>
          <w:szCs w:val="26"/>
        </w:rPr>
        <w:t>2CO</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+ 2H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O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color w:val="000000"/>
          <w:position w:val="-12"/>
          <w:sz w:val="26"/>
          <w:szCs w:val="26"/>
        </w:rPr>
        <w:object w:dxaOrig="1820" w:dyaOrig="380">
          <v:shape id="_x0000_i1027" type="#_x0000_t75" style="width:90.75pt;height:18.75pt" o:ole="">
            <v:imagedata r:id="rId14" o:title=""/>
          </v:shape>
          <o:OLEObject Type="Embed" ProgID="Equation.DSMT4" ShapeID="_x0000_i1027" DrawAspect="Content" ObjectID="_1770465635" r:id="rId15"/>
        </w:object>
      </w:r>
    </w:p>
    <w:p w:rsidR="00065C38" w:rsidRPr="00065C38" w:rsidRDefault="00065C38" w:rsidP="00065C38">
      <w:pPr>
        <w:spacing w:after="0" w:line="240" w:lineRule="auto"/>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2C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2 </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+ 5O</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w:t>
      </w:r>
      <w:r w:rsidRPr="00065C38">
        <w:rPr>
          <w:rFonts w:ascii="Times New Roman" w:hAnsi="Times New Roman" w:cs="Times New Roman"/>
          <w:sz w:val="26"/>
          <w:szCs w:val="26"/>
        </w:rPr>
        <w:t xml:space="preserve"> </w:t>
      </w:r>
      <w:r w:rsidRPr="00065C38">
        <w:rPr>
          <w:rFonts w:ascii="Times New Roman" w:hAnsi="Times New Roman" w:cs="Times New Roman"/>
          <w:position w:val="-6"/>
          <w:sz w:val="26"/>
          <w:szCs w:val="26"/>
        </w:rPr>
        <w:object w:dxaOrig="680" w:dyaOrig="360">
          <v:shape id="_x0000_i1028" type="#_x0000_t75" style="width:33.75pt;height:18pt" o:ole="">
            <v:imagedata r:id="rId16" o:title=""/>
          </v:shape>
          <o:OLEObject Type="Embed" ProgID="Equation.DSMT4" ShapeID="_x0000_i1028" DrawAspect="Content" ObjectID="_1770465636" r:id="rId17"/>
        </w:object>
      </w:r>
      <w:r w:rsidRPr="00065C38">
        <w:rPr>
          <w:rFonts w:ascii="Times New Roman" w:eastAsia="Times New Roman" w:hAnsi="Times New Roman" w:cs="Times New Roman"/>
          <w:color w:val="000000"/>
          <w:sz w:val="26"/>
          <w:szCs w:val="26"/>
        </w:rPr>
        <w:t>4CO</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+ 2H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O (</w:t>
      </w:r>
      <w:r w:rsidRPr="00065C38">
        <w:rPr>
          <w:rFonts w:ascii="Times New Roman" w:eastAsia="Times New Roman" w:hAnsi="Times New Roman" w:cs="Times New Roman"/>
          <w:i/>
          <w:iCs/>
          <w:color w:val="000000"/>
          <w:sz w:val="26"/>
          <w:szCs w:val="26"/>
        </w:rPr>
        <w:t>g</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color w:val="000000"/>
          <w:position w:val="-12"/>
          <w:sz w:val="26"/>
          <w:szCs w:val="26"/>
        </w:rPr>
        <w:object w:dxaOrig="1840" w:dyaOrig="380">
          <v:shape id="_x0000_i1029" type="#_x0000_t75" style="width:92.25pt;height:18.75pt" o:ole="">
            <v:imagedata r:id="rId18" o:title=""/>
          </v:shape>
          <o:OLEObject Type="Embed" ProgID="Equation.DSMT4" ShapeID="_x0000_i1029" DrawAspect="Content" ObjectID="_1770465637" r:id="rId19"/>
        </w:objec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a</w:t>
      </w:r>
      <w:r w:rsidRPr="00065C38">
        <w:rPr>
          <w:rFonts w:ascii="Times New Roman" w:eastAsia="Times New Roman" w:hAnsi="Times New Roman" w:cs="Times New Roman"/>
          <w:color w:val="000000"/>
          <w:sz w:val="26"/>
          <w:szCs w:val="26"/>
        </w:rPr>
        <w:t>. Đốt cháy 1 mol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thì lượng nhiệt tỏa ra là 1411 kJ.</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b.</w:t>
      </w:r>
      <w:r w:rsidRPr="00065C38">
        <w:rPr>
          <w:rFonts w:ascii="Times New Roman" w:eastAsia="Times New Roman" w:hAnsi="Times New Roman" w:cs="Times New Roman"/>
          <w:color w:val="000000"/>
          <w:sz w:val="26"/>
          <w:szCs w:val="26"/>
        </w:rPr>
        <w:t> Đốt cháy 1 mol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thì lượng nhiệt tỏa ra là 2620 kJ.</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c.</w:t>
      </w:r>
      <w:r w:rsidRPr="00065C38">
        <w:rPr>
          <w:rFonts w:ascii="Times New Roman" w:eastAsia="Times New Roman" w:hAnsi="Times New Roman" w:cs="Times New Roman"/>
          <w:color w:val="000000"/>
          <w:sz w:val="26"/>
          <w:szCs w:val="26"/>
        </w:rPr>
        <w:t>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và 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được sử dụng trong đèn xì oxygen – acetylene.</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d. </w:t>
      </w:r>
      <w:r w:rsidRPr="00065C38">
        <w:rPr>
          <w:rFonts w:ascii="Times New Roman" w:eastAsia="Times New Roman" w:hAnsi="Times New Roman" w:cs="Times New Roman"/>
          <w:color w:val="000000"/>
          <w:sz w:val="26"/>
          <w:szCs w:val="26"/>
        </w:rPr>
        <w:t>Không được dùng nước dập tắt đám cháy có mặt đất đèn (có thành phần chính là CaC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4.</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Cho các hydrocarbon sau: ethane, ethylene, acetylene, butane, benzene, styrene và naphthalene.</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a. </w:t>
      </w:r>
      <w:r w:rsidRPr="00065C38">
        <w:rPr>
          <w:rFonts w:ascii="Times New Roman" w:eastAsia="Times New Roman" w:hAnsi="Times New Roman" w:cs="Times New Roman"/>
          <w:color w:val="000000"/>
          <w:sz w:val="26"/>
          <w:szCs w:val="26"/>
        </w:rPr>
        <w:t>Ethane, ethylene, acetylene và butane là những chất khí.</w:t>
      </w:r>
    </w:p>
    <w:p w:rsidR="00065C38" w:rsidRPr="00065C38" w:rsidRDefault="00065C38" w:rsidP="00065C38">
      <w:pPr>
        <w:spacing w:after="0" w:line="240" w:lineRule="auto"/>
        <w:ind w:left="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b.</w:t>
      </w:r>
      <w:r w:rsidRPr="00065C38">
        <w:rPr>
          <w:rFonts w:ascii="Times New Roman" w:eastAsia="Times New Roman" w:hAnsi="Times New Roman" w:cs="Times New Roman"/>
          <w:color w:val="000000"/>
          <w:sz w:val="26"/>
          <w:szCs w:val="26"/>
        </w:rPr>
        <w:t> benzene, styrene và naphtalene là những chất lỏng.</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c. </w:t>
      </w:r>
      <w:r w:rsidRPr="00065C38">
        <w:rPr>
          <w:rFonts w:ascii="Times New Roman" w:eastAsia="Times New Roman" w:hAnsi="Times New Roman" w:cs="Times New Roman"/>
          <w:color w:val="000000"/>
          <w:sz w:val="26"/>
          <w:szCs w:val="26"/>
        </w:rPr>
        <w:t>Có 2 chất có thể làm mất màu dung dịch KMnO</w:t>
      </w:r>
      <w:r w:rsidRPr="00065C38">
        <w:rPr>
          <w:rFonts w:ascii="Times New Roman" w:eastAsia="Times New Roman" w:hAnsi="Times New Roman" w:cs="Times New Roman"/>
          <w:color w:val="000000"/>
          <w:sz w:val="26"/>
          <w:szCs w:val="26"/>
          <w:vertAlign w:val="subscript"/>
        </w:rPr>
        <w:t>4</w:t>
      </w:r>
      <w:r w:rsidRPr="00065C38">
        <w:rPr>
          <w:rFonts w:ascii="Times New Roman" w:eastAsia="Times New Roman" w:hAnsi="Times New Roman" w:cs="Times New Roman"/>
          <w:color w:val="000000"/>
          <w:sz w:val="26"/>
          <w:szCs w:val="26"/>
        </w:rPr>
        <w:t> ở nhiệt độ thường.</w:t>
      </w:r>
    </w:p>
    <w:p w:rsidR="00065C38" w:rsidRPr="00065C38" w:rsidRDefault="00065C38" w:rsidP="00065C38">
      <w:pPr>
        <w:spacing w:after="0" w:line="240" w:lineRule="auto"/>
        <w:ind w:left="720"/>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000000"/>
          <w:sz w:val="26"/>
          <w:szCs w:val="26"/>
        </w:rPr>
        <w:t>d. </w:t>
      </w:r>
      <w:r w:rsidRPr="00065C38">
        <w:rPr>
          <w:rFonts w:ascii="Times New Roman" w:eastAsia="Times New Roman" w:hAnsi="Times New Roman" w:cs="Times New Roman"/>
          <w:color w:val="000000"/>
          <w:sz w:val="26"/>
          <w:szCs w:val="26"/>
        </w:rPr>
        <w:t>Có 1 chất tác dụng với dung dịch AgNO</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trong NH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ở điều kiện thường.</w:t>
      </w:r>
    </w:p>
    <w:p w:rsidR="00065C38" w:rsidRPr="00065C38" w:rsidRDefault="00065C38" w:rsidP="00065C38">
      <w:pPr>
        <w:spacing w:after="0" w:line="240" w:lineRule="auto"/>
        <w:rPr>
          <w:rFonts w:ascii="Times New Roman" w:eastAsia="Times New Roman" w:hAnsi="Times New Roman" w:cs="Times New Roman"/>
          <w:color w:val="000000" w:themeColor="text1"/>
          <w:sz w:val="26"/>
          <w:szCs w:val="26"/>
        </w:rPr>
      </w:pPr>
      <w:r w:rsidRPr="00065C38">
        <w:rPr>
          <w:rFonts w:ascii="Times New Roman" w:eastAsia="Times New Roman" w:hAnsi="Times New Roman" w:cs="Times New Roman"/>
          <w:b/>
          <w:bCs/>
          <w:color w:val="000000"/>
          <w:sz w:val="26"/>
          <w:szCs w:val="26"/>
        </w:rPr>
        <w:t>PHẦN III:</w:t>
      </w:r>
      <w:r w:rsidRPr="00065C38">
        <w:rPr>
          <w:rFonts w:ascii="Times New Roman" w:eastAsia="Times New Roman" w:hAnsi="Times New Roman" w:cs="Times New Roman"/>
          <w:color w:val="000000"/>
          <w:sz w:val="26"/>
          <w:szCs w:val="26"/>
        </w:rPr>
        <w:t> </w:t>
      </w:r>
      <w:r w:rsidRPr="00065C38">
        <w:rPr>
          <w:rFonts w:ascii="Times New Roman" w:eastAsia="Times New Roman" w:hAnsi="Times New Roman" w:cs="Times New Roman"/>
          <w:b/>
          <w:color w:val="000000" w:themeColor="text1"/>
          <w:sz w:val="26"/>
          <w:szCs w:val="26"/>
        </w:rPr>
        <w:t>Câu trắc nghiệm yêu cầu trả lời ngắn.</w:t>
      </w:r>
      <w:r w:rsidRPr="00065C38">
        <w:rPr>
          <w:rFonts w:ascii="Times New Roman" w:eastAsia="Times New Roman" w:hAnsi="Times New Roman" w:cs="Times New Roman"/>
          <w:color w:val="000000" w:themeColor="text1"/>
          <w:sz w:val="26"/>
          <w:szCs w:val="26"/>
        </w:rPr>
        <w:t xml:space="preserve"> Thí sinh trả lời từ </w:t>
      </w:r>
      <w:r w:rsidRPr="00065C38">
        <w:rPr>
          <w:rFonts w:ascii="Times New Roman" w:eastAsia="Times New Roman" w:hAnsi="Times New Roman" w:cs="Times New Roman"/>
          <w:b/>
          <w:bCs/>
          <w:color w:val="000000" w:themeColor="text1"/>
          <w:sz w:val="26"/>
          <w:szCs w:val="26"/>
        </w:rPr>
        <w:t>Câu 1 đến Câu 6.</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1.</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Hợp chất C</w:t>
      </w:r>
      <w:r w:rsidRPr="00065C38">
        <w:rPr>
          <w:rFonts w:ascii="Times New Roman" w:eastAsia="Times New Roman" w:hAnsi="Times New Roman" w:cs="Times New Roman"/>
          <w:color w:val="000000"/>
          <w:sz w:val="26"/>
          <w:szCs w:val="26"/>
          <w:vertAlign w:val="subscript"/>
        </w:rPr>
        <w:t>5</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10</w:t>
      </w:r>
      <w:r w:rsidRPr="00065C38">
        <w:rPr>
          <w:rFonts w:ascii="Times New Roman" w:eastAsia="Times New Roman" w:hAnsi="Times New Roman" w:cs="Times New Roman"/>
          <w:color w:val="000000"/>
          <w:sz w:val="26"/>
          <w:szCs w:val="26"/>
        </w:rPr>
        <w:t> có bao nhiêu đồng phân alkene?</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2.</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Cho các alkene sau: CH</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=CH-CH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C=C(CH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CH=CHCH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và CH</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CH=CHC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H</w:t>
      </w:r>
      <w:r w:rsidRPr="00065C38">
        <w:rPr>
          <w:rFonts w:ascii="Times New Roman" w:eastAsia="Times New Roman" w:hAnsi="Times New Roman" w:cs="Times New Roman"/>
          <w:color w:val="000000"/>
          <w:sz w:val="26"/>
          <w:szCs w:val="26"/>
          <w:vertAlign w:val="subscript"/>
        </w:rPr>
        <w:t>5</w:t>
      </w:r>
      <w:r w:rsidRPr="00065C38">
        <w:rPr>
          <w:rFonts w:ascii="Times New Roman" w:eastAsia="Times New Roman" w:hAnsi="Times New Roman" w:cs="Times New Roman"/>
          <w:color w:val="000000"/>
          <w:sz w:val="26"/>
          <w:szCs w:val="26"/>
        </w:rPr>
        <w:t>. Có bao nhiêu alkene có đồng phân cis-trans?</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3.</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Cục Quản Lí Thực Phẩm và Dược Phẩm Hoa Kì (FDA) đã công nhận ethylene là an toàn trong việc kích thích trái cây mau chín. Tuy nhiên khi vượt quá nồng độ cho phép, ví dụ đối với nồng độ 27 000 ppm, tức gấp khoảng 200 lần mức cần thiết để kích thích quá trình chín, một tia lửa điện có thể đốt cháy ethylene và gây ra vụ nổ chết người.</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rPr>
        <w:t>Trong phòng ủ chín, ethylene được sử dụng ở nồng độ 100 ppm – 150 ppm. Khối lượng ethylene cần thiết sử dụng để phòng ủ chín có thể tích 50 m</w:t>
      </w:r>
      <w:r w:rsidRPr="00065C38">
        <w:rPr>
          <w:rFonts w:ascii="Times New Roman" w:eastAsia="Times New Roman" w:hAnsi="Times New Roman" w:cs="Times New Roman"/>
          <w:color w:val="000000"/>
          <w:sz w:val="26"/>
          <w:szCs w:val="26"/>
          <w:vertAlign w:val="superscript"/>
        </w:rPr>
        <w:t>3 </w:t>
      </w:r>
      <w:r w:rsidRPr="00065C38">
        <w:rPr>
          <w:rFonts w:ascii="Times New Roman" w:eastAsia="Times New Roman" w:hAnsi="Times New Roman" w:cs="Times New Roman"/>
          <w:color w:val="000000"/>
          <w:sz w:val="26"/>
          <w:szCs w:val="26"/>
        </w:rPr>
        <w:t>đạt nồng độ 140 ppm ở 25 °C và 1 bar là bao nhiêu?</w:t>
      </w:r>
      <w:r w:rsidRPr="00065C38">
        <w:rPr>
          <w:rFonts w:ascii="Times New Roman" w:eastAsia="Times New Roman" w:hAnsi="Times New Roman" w:cs="Times New Roman"/>
          <w:i/>
          <w:iCs/>
          <w:color w:val="000000"/>
          <w:sz w:val="26"/>
          <w:szCs w:val="26"/>
        </w:rPr>
        <w:t> (Làm tròn kết quả đến hàng phần mười).</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4.</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 xml:space="preserve">Một bình gas sử dụng trong hộ gia đình X có chứa 12 kg khí hóa lỏng (LPG) gồm propane và butane với tỉ lệ mol tương ứng là 2: 3. Khi đốt cháy hoàn toàn, 1 mol propane tỏa ra lượng nhiệt là 2220 kJ và 1 mol butane tỏa ra lượng nhiệt là 2850 kJ. Trung bình, lượng nhiệt tiêu thụ từ đốt khí gas của hộ gia đình X là 10000 kJ/ngày và sau 45 ngày gia </w:t>
      </w:r>
      <w:r w:rsidRPr="00065C38">
        <w:rPr>
          <w:rFonts w:ascii="Times New Roman" w:eastAsia="Times New Roman" w:hAnsi="Times New Roman" w:cs="Times New Roman"/>
          <w:color w:val="000000"/>
          <w:sz w:val="26"/>
          <w:szCs w:val="26"/>
        </w:rPr>
        <w:lastRenderedPageBreak/>
        <w:t>đình X dùng hết bình gas trên. Hiệu suất sử dụng nhiệt của hộ gia đình X là bao nhiêu?</w:t>
      </w:r>
      <w:r w:rsidRPr="00065C38">
        <w:rPr>
          <w:rFonts w:ascii="Times New Roman" w:eastAsia="Times New Roman" w:hAnsi="Times New Roman" w:cs="Times New Roman"/>
          <w:i/>
          <w:iCs/>
          <w:color w:val="000000"/>
          <w:sz w:val="26"/>
          <w:szCs w:val="26"/>
        </w:rPr>
        <w:t> (Làm tròn kết quả đến hàng phần mười).</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5.</w:t>
      </w:r>
      <w:r w:rsidRPr="00065C38">
        <w:rPr>
          <w:rFonts w:ascii="Times New Roman" w:eastAsia="Times New Roman" w:hAnsi="Times New Roman" w:cs="Times New Roman"/>
          <w:b/>
          <w:bCs/>
          <w:color w:val="000000"/>
          <w:sz w:val="26"/>
          <w:szCs w:val="26"/>
        </w:rPr>
        <w:t> </w:t>
      </w:r>
      <w:r w:rsidRPr="00065C38">
        <w:rPr>
          <w:rFonts w:ascii="Times New Roman" w:eastAsia="Times New Roman" w:hAnsi="Times New Roman" w:cs="Times New Roman"/>
          <w:color w:val="000000"/>
          <w:sz w:val="26"/>
          <w:szCs w:val="26"/>
        </w:rPr>
        <w:t>Tính khối lượng chlorbenzen thu được khi cho 15,6 gam benzene tác dụng vừa đủ với Cl</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theo tỉ lệ mol 1:1 (có mặt FeCl</w:t>
      </w:r>
      <w:r w:rsidRPr="00065C38">
        <w:rPr>
          <w:rFonts w:ascii="Times New Roman" w:eastAsia="Times New Roman" w:hAnsi="Times New Roman" w:cs="Times New Roman"/>
          <w:color w:val="000000"/>
          <w:sz w:val="26"/>
          <w:szCs w:val="26"/>
          <w:vertAlign w:val="subscript"/>
        </w:rPr>
        <w:t>3</w:t>
      </w:r>
      <w:r w:rsidRPr="00065C38">
        <w:rPr>
          <w:rFonts w:ascii="Times New Roman" w:eastAsia="Times New Roman" w:hAnsi="Times New Roman" w:cs="Times New Roman"/>
          <w:color w:val="000000"/>
          <w:sz w:val="26"/>
          <w:szCs w:val="26"/>
        </w:rPr>
        <w:t>, t</w:t>
      </w:r>
      <w:r w:rsidRPr="00065C38">
        <w:rPr>
          <w:rFonts w:ascii="Times New Roman" w:eastAsia="Times New Roman" w:hAnsi="Times New Roman" w:cs="Times New Roman"/>
          <w:color w:val="000000"/>
          <w:sz w:val="26"/>
          <w:szCs w:val="26"/>
          <w:vertAlign w:val="superscript"/>
        </w:rPr>
        <w:t>0</w:t>
      </w:r>
      <w:r w:rsidRPr="00065C38">
        <w:rPr>
          <w:rFonts w:ascii="Times New Roman" w:eastAsia="Times New Roman" w:hAnsi="Times New Roman" w:cs="Times New Roman"/>
          <w:color w:val="000000"/>
          <w:sz w:val="26"/>
          <w:szCs w:val="26"/>
        </w:rPr>
        <w:t>); biết hiệu suất phản ứng đạt 80%. </w:t>
      </w:r>
      <w:r w:rsidRPr="00065C38">
        <w:rPr>
          <w:rFonts w:ascii="Times New Roman" w:eastAsia="Times New Roman" w:hAnsi="Times New Roman" w:cs="Times New Roman"/>
          <w:i/>
          <w:iCs/>
          <w:color w:val="000000"/>
          <w:sz w:val="26"/>
          <w:szCs w:val="26"/>
        </w:rPr>
        <w:t>(Làm tròn kết quả đến hàng phần mười).</w:t>
      </w:r>
    </w:p>
    <w:p w:rsidR="00065C38" w:rsidRPr="00065C38" w:rsidRDefault="00065C38" w:rsidP="00065C38">
      <w:pPr>
        <w:spacing w:after="0" w:line="240" w:lineRule="auto"/>
        <w:jc w:val="both"/>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Câu 6.</w:t>
      </w:r>
      <w:r w:rsidRPr="00065C38">
        <w:rPr>
          <w:rFonts w:ascii="Times New Roman" w:eastAsia="Times New Roman" w:hAnsi="Times New Roman" w:cs="Times New Roman"/>
          <w:color w:val="000000"/>
          <w:sz w:val="26"/>
          <w:szCs w:val="26"/>
        </w:rPr>
        <w:t> Calcium carbide hay đất đèn là một hợp chất vô cơ có công thức CaC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Nếu có 20 gam một mẩu CaC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(có lẫn tạp chất trơ) tác dụng với nước dư thu được 7,437 lít khí acetylene (đkc). Cho rằng phản ứng xảy ra hoàn toàn. Độ tinh khiết của mẩu CaC</w:t>
      </w:r>
      <w:r w:rsidRPr="00065C38">
        <w:rPr>
          <w:rFonts w:ascii="Times New Roman" w:eastAsia="Times New Roman" w:hAnsi="Times New Roman" w:cs="Times New Roman"/>
          <w:color w:val="000000"/>
          <w:sz w:val="26"/>
          <w:szCs w:val="26"/>
          <w:vertAlign w:val="subscript"/>
        </w:rPr>
        <w:t>2</w:t>
      </w:r>
      <w:r w:rsidRPr="00065C38">
        <w:rPr>
          <w:rFonts w:ascii="Times New Roman" w:eastAsia="Times New Roman" w:hAnsi="Times New Roman" w:cs="Times New Roman"/>
          <w:color w:val="000000"/>
          <w:sz w:val="26"/>
          <w:szCs w:val="26"/>
        </w:rPr>
        <w:t> là bao nhiêu?</w:t>
      </w:r>
      <w:r w:rsidRPr="00065C38">
        <w:rPr>
          <w:rFonts w:ascii="Times New Roman" w:eastAsia="Times New Roman" w:hAnsi="Times New Roman" w:cs="Times New Roman"/>
          <w:i/>
          <w:iCs/>
          <w:color w:val="000000"/>
          <w:sz w:val="26"/>
          <w:szCs w:val="26"/>
        </w:rPr>
        <w:t> (Làm tròn kết quả đến hàng phần mười).</w:t>
      </w:r>
    </w:p>
    <w:p w:rsidR="00065C38" w:rsidRPr="00065C38" w:rsidRDefault="00065C38" w:rsidP="00065C38">
      <w:pPr>
        <w:rPr>
          <w:rFonts w:ascii="Times New Roman" w:hAnsi="Times New Roman" w:cs="Times New Roman"/>
          <w:sz w:val="26"/>
          <w:szCs w:val="26"/>
        </w:rPr>
      </w:pPr>
    </w:p>
    <w:p w:rsidR="004463DB" w:rsidRPr="00065C38" w:rsidRDefault="004463DB" w:rsidP="004463DB">
      <w:pPr>
        <w:spacing w:after="0" w:line="240" w:lineRule="auto"/>
        <w:jc w:val="center"/>
        <w:rPr>
          <w:rFonts w:ascii="Times New Roman" w:eastAsia="Times New Roman" w:hAnsi="Times New Roman" w:cs="Times New Roman"/>
          <w:color w:val="000000"/>
          <w:sz w:val="26"/>
          <w:szCs w:val="26"/>
        </w:rPr>
      </w:pPr>
      <w:r w:rsidRPr="00065C38">
        <w:rPr>
          <w:rFonts w:ascii="Times New Roman" w:eastAsia="Times New Roman" w:hAnsi="Times New Roman" w:cs="Times New Roman"/>
          <w:color w:val="000000"/>
          <w:sz w:val="26"/>
          <w:szCs w:val="26"/>
          <w:vertAlign w:val="subscript"/>
        </w:rPr>
        <w:t>     </w:t>
      </w:r>
      <w:r w:rsidRPr="00065C38">
        <w:rPr>
          <w:rFonts w:ascii="Times New Roman" w:eastAsia="Times New Roman" w:hAnsi="Times New Roman" w:cs="Times New Roman"/>
          <w:b/>
          <w:bCs/>
          <w:color w:val="000000"/>
          <w:sz w:val="26"/>
          <w:szCs w:val="26"/>
        </w:rPr>
        <w:t>-----------HẾT---------</w:t>
      </w:r>
    </w:p>
    <w:p w:rsidR="004463DB" w:rsidRPr="00065C38" w:rsidRDefault="004463DB" w:rsidP="004463DB">
      <w:pPr>
        <w:spacing w:after="0" w:line="240" w:lineRule="auto"/>
        <w:ind w:left="3600" w:firstLine="720"/>
        <w:rPr>
          <w:rFonts w:ascii="Times New Roman" w:eastAsia="Times New Roman" w:hAnsi="Times New Roman" w:cs="Times New Roman"/>
          <w:color w:val="000000"/>
          <w:sz w:val="26"/>
          <w:szCs w:val="26"/>
        </w:rPr>
      </w:pPr>
      <w:r w:rsidRPr="00065C38">
        <w:rPr>
          <w:rFonts w:ascii="Times New Roman" w:eastAsia="Times New Roman" w:hAnsi="Times New Roman" w:cs="Times New Roman"/>
          <w:b/>
          <w:bCs/>
          <w:color w:val="FF0000"/>
          <w:sz w:val="26"/>
          <w:szCs w:val="26"/>
        </w:rPr>
        <w:t>ĐÁP ÁN</w:t>
      </w:r>
    </w:p>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PHẦN I (4,5 đ).</w:t>
      </w:r>
      <w:r w:rsidRPr="00563C68">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563C68">
        <w:rPr>
          <w:rFonts w:ascii="Times New Roman" w:eastAsia="Times New Roman" w:hAnsi="Times New Roman" w:cs="Times New Roman"/>
          <w:b/>
          <w:bCs/>
          <w:color w:val="000000" w:themeColor="text1"/>
          <w:sz w:val="26"/>
          <w:szCs w:val="26"/>
        </w:rPr>
        <w:t>. </w:t>
      </w:r>
      <w:r w:rsidRPr="00563C68">
        <w:rPr>
          <w:rFonts w:ascii="Times New Roman" w:eastAsia="Times New Roman" w:hAnsi="Times New Roman" w:cs="Times New Roman"/>
          <w:color w:val="000000" w:themeColor="text1"/>
          <w:sz w:val="26"/>
          <w:szCs w:val="26"/>
        </w:rPr>
        <w:t>Mỗi Câu hỏi thí sinh chỉ chọn một phương án.</w:t>
      </w:r>
    </w:p>
    <w:p w:rsidR="004463DB" w:rsidRPr="00563C68" w:rsidRDefault="004463DB" w:rsidP="004463DB">
      <w:pPr>
        <w:spacing w:after="0" w:line="240" w:lineRule="auto"/>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80"/>
        <w:gridCol w:w="478"/>
        <w:gridCol w:w="473"/>
        <w:gridCol w:w="473"/>
        <w:gridCol w:w="477"/>
        <w:gridCol w:w="478"/>
        <w:gridCol w:w="478"/>
        <w:gridCol w:w="472"/>
        <w:gridCol w:w="478"/>
        <w:gridCol w:w="472"/>
        <w:gridCol w:w="513"/>
        <w:gridCol w:w="513"/>
        <w:gridCol w:w="513"/>
        <w:gridCol w:w="513"/>
        <w:gridCol w:w="513"/>
        <w:gridCol w:w="513"/>
        <w:gridCol w:w="513"/>
        <w:gridCol w:w="513"/>
        <w:gridCol w:w="513"/>
      </w:tblGrid>
      <w:tr w:rsidR="00563C68" w:rsidRPr="00563C68" w:rsidTr="004463DB">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4</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5</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6</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7</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18</w:t>
            </w:r>
          </w:p>
        </w:tc>
      </w:tr>
      <w:tr w:rsidR="00563C68" w:rsidRPr="00563C68" w:rsidTr="004463DB">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r>
    </w:tbl>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PHẦN II (4 đ). Câu trắc nghiệm đúng sai.</w:t>
      </w:r>
      <w:r w:rsidRPr="00563C68">
        <w:rPr>
          <w:rFonts w:ascii="Times New Roman" w:eastAsia="Times New Roman" w:hAnsi="Times New Roman" w:cs="Times New Roman"/>
          <w:color w:val="000000" w:themeColor="text1"/>
          <w:sz w:val="26"/>
          <w:szCs w:val="26"/>
        </w:rPr>
        <w:t> Thí sinh trả lời từ Câu 1 đến câu 4</w:t>
      </w:r>
      <w:r w:rsidRPr="00563C68">
        <w:rPr>
          <w:rFonts w:ascii="Times New Roman" w:eastAsia="Times New Roman" w:hAnsi="Times New Roman" w:cs="Times New Roman"/>
          <w:b/>
          <w:bCs/>
          <w:color w:val="000000" w:themeColor="text1"/>
          <w:sz w:val="26"/>
          <w:szCs w:val="26"/>
        </w:rPr>
        <w:t>. </w:t>
      </w:r>
      <w:r w:rsidRPr="00563C68">
        <w:rPr>
          <w:rFonts w:ascii="Times New Roman" w:eastAsia="Times New Roman" w:hAnsi="Times New Roman" w:cs="Times New Roman"/>
          <w:color w:val="000000" w:themeColor="text1"/>
          <w:sz w:val="26"/>
          <w:szCs w:val="26"/>
        </w:rPr>
        <w:t>Trong mỗi ý a), b), c), d) ở mỗi Câu, thí sinh chọn đúng hoặc sai.</w:t>
      </w:r>
    </w:p>
    <w:p w:rsidR="004463DB" w:rsidRPr="00563C68" w:rsidRDefault="004463DB" w:rsidP="004463DB">
      <w:pPr>
        <w:spacing w:after="0" w:line="240" w:lineRule="auto"/>
        <w:ind w:left="992" w:hanging="992"/>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-Điểm tối đa của 01 Câu hỏi là 1 điểm</w:t>
      </w:r>
    </w:p>
    <w:p w:rsidR="004463DB" w:rsidRPr="00563C68" w:rsidRDefault="004463DB" w:rsidP="004463DB">
      <w:pPr>
        <w:spacing w:after="0" w:line="240" w:lineRule="auto"/>
        <w:ind w:left="992" w:hanging="992"/>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-Thí sinh lựa chọn chính xác 01 ý trong 1 Câu hỏi được 0,1 điểm</w:t>
      </w:r>
    </w:p>
    <w:p w:rsidR="004463DB" w:rsidRPr="00563C68" w:rsidRDefault="004463DB" w:rsidP="004463DB">
      <w:pPr>
        <w:spacing w:after="0" w:line="240" w:lineRule="auto"/>
        <w:ind w:left="992" w:hanging="992"/>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-Thí sinh lựa chọn chính xác 02 ý trong 1 Câu hỏi được 0,25 điểm</w:t>
      </w:r>
    </w:p>
    <w:p w:rsidR="004463DB" w:rsidRPr="00563C68" w:rsidRDefault="004463DB" w:rsidP="004463DB">
      <w:pPr>
        <w:spacing w:after="0" w:line="240" w:lineRule="auto"/>
        <w:ind w:left="992" w:hanging="992"/>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-Thí sinh lựa chọn chính xác 03 ý trong 1 Câu hỏi được 0,5 điểm</w:t>
      </w:r>
    </w:p>
    <w:p w:rsidR="004463DB" w:rsidRPr="00563C68" w:rsidRDefault="004463DB" w:rsidP="004463DB">
      <w:pPr>
        <w:spacing w:after="0" w:line="240" w:lineRule="auto"/>
        <w:ind w:left="992" w:hanging="992"/>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586"/>
        <w:gridCol w:w="1599"/>
        <w:gridCol w:w="1601"/>
        <w:gridCol w:w="1588"/>
        <w:gridCol w:w="1601"/>
        <w:gridCol w:w="1601"/>
      </w:tblGrid>
      <w:tr w:rsidR="00563C68" w:rsidRPr="00563C68" w:rsidTr="004463DB">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240" w:lineRule="auto"/>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Đáp án</w:t>
            </w:r>
          </w:p>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240" w:lineRule="auto"/>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Đáp án</w:t>
            </w:r>
          </w:p>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(Đ/S)</w:t>
            </w:r>
          </w:p>
        </w:tc>
      </w:tr>
      <w:tr w:rsidR="00563C68" w:rsidRPr="00563C68" w:rsidTr="004463DB">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S</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S</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r>
      <w:tr w:rsidR="00563C68" w:rsidRPr="00563C68" w:rsidTr="004463DB">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S</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r>
      <w:tr w:rsidR="00563C68" w:rsidRPr="00563C68" w:rsidTr="004463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S</w:t>
            </w:r>
          </w:p>
        </w:tc>
      </w:tr>
    </w:tbl>
    <w:p w:rsidR="004463DB" w:rsidRPr="00563C68" w:rsidRDefault="004463DB" w:rsidP="004463DB">
      <w:pPr>
        <w:spacing w:after="0" w:line="240" w:lineRule="auto"/>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PHẦN III (1,5 đ):</w:t>
      </w:r>
      <w:r w:rsidRPr="00563C68">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563C68">
        <w:rPr>
          <w:rFonts w:ascii="Times New Roman" w:eastAsia="Times New Roman" w:hAnsi="Times New Roman" w:cs="Times New Roman"/>
          <w:b/>
          <w:bCs/>
          <w:color w:val="000000" w:themeColor="text1"/>
          <w:sz w:val="26"/>
          <w:szCs w:val="26"/>
        </w:rPr>
        <w:t>.</w:t>
      </w:r>
    </w:p>
    <w:p w:rsidR="004463DB" w:rsidRPr="00563C68" w:rsidRDefault="004463DB" w:rsidP="004463DB">
      <w:pPr>
        <w:spacing w:after="0" w:line="240" w:lineRule="auto"/>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Mỗi Câu đúng 1,5 điểm</w:t>
      </w:r>
    </w:p>
    <w:p w:rsidR="004463DB" w:rsidRPr="00563C68" w:rsidRDefault="004463DB" w:rsidP="004463DB">
      <w:pPr>
        <w:spacing w:after="0" w:line="240" w:lineRule="auto"/>
        <w:jc w:val="both"/>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384"/>
        <w:gridCol w:w="1340"/>
        <w:gridCol w:w="1340"/>
        <w:gridCol w:w="1366"/>
        <w:gridCol w:w="1382"/>
        <w:gridCol w:w="1382"/>
        <w:gridCol w:w="1382"/>
      </w:tblGrid>
      <w:tr w:rsidR="00563C68" w:rsidRPr="00563C68" w:rsidTr="004463DB">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Câu</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1</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3</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4</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5</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6</w:t>
            </w:r>
          </w:p>
        </w:tc>
      </w:tr>
      <w:tr w:rsidR="00563C68" w:rsidRPr="00563C68" w:rsidTr="004463DB">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ĐA</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6</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7,9</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75,6</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18,0</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63DB" w:rsidRPr="00563C68" w:rsidRDefault="004463DB" w:rsidP="004463DB">
            <w:pPr>
              <w:spacing w:after="0" w:line="0" w:lineRule="atLeast"/>
              <w:jc w:val="center"/>
              <w:rPr>
                <w:rFonts w:ascii="Times New Roman" w:eastAsia="Times New Roman" w:hAnsi="Times New Roman" w:cs="Times New Roman"/>
                <w:color w:val="000000" w:themeColor="text1"/>
                <w:sz w:val="26"/>
                <w:szCs w:val="26"/>
              </w:rPr>
            </w:pPr>
            <w:r w:rsidRPr="00563C68">
              <w:rPr>
                <w:rFonts w:ascii="Times New Roman" w:eastAsia="Times New Roman" w:hAnsi="Times New Roman" w:cs="Times New Roman"/>
                <w:b/>
                <w:bCs/>
                <w:color w:val="000000" w:themeColor="text1"/>
                <w:sz w:val="26"/>
                <w:szCs w:val="26"/>
              </w:rPr>
              <w:t>96,0</w:t>
            </w:r>
          </w:p>
        </w:tc>
      </w:tr>
    </w:tbl>
    <w:p w:rsidR="00DB68C9" w:rsidRPr="00065C38" w:rsidRDefault="00DB68C9" w:rsidP="00563C68">
      <w:pPr>
        <w:spacing w:after="0" w:line="240" w:lineRule="auto"/>
        <w:jc w:val="center"/>
        <w:rPr>
          <w:rFonts w:ascii="Times New Roman" w:hAnsi="Times New Roman" w:cs="Times New Roman"/>
          <w:b/>
          <w:color w:val="000000" w:themeColor="text1"/>
          <w:sz w:val="26"/>
          <w:szCs w:val="26"/>
        </w:rPr>
      </w:pPr>
      <w:bookmarkStart w:id="0" w:name="_GoBack"/>
      <w:bookmarkEnd w:id="0"/>
    </w:p>
    <w:sectPr w:rsidR="00DB68C9" w:rsidRPr="00065C38" w:rsidSect="00701E50">
      <w:headerReference w:type="default" r:id="rId20"/>
      <w:footerReference w:type="default" r:id="rId2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19" w:rsidRDefault="00B75F19" w:rsidP="00A7645C">
      <w:pPr>
        <w:spacing w:after="0" w:line="240" w:lineRule="auto"/>
      </w:pPr>
      <w:r>
        <w:separator/>
      </w:r>
    </w:p>
  </w:endnote>
  <w:endnote w:type="continuationSeparator" w:id="0">
    <w:p w:rsidR="00B75F19" w:rsidRDefault="00B75F19"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34" w:rsidRPr="00701E50" w:rsidRDefault="009D0C34"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563C68">
      <w:rPr>
        <w:rFonts w:ascii="Times New Roman" w:eastAsia="SimSun" w:hAnsi="Times New Roman" w:cs="Times New Roman"/>
        <w:b/>
        <w:noProof/>
        <w:color w:val="0070C0"/>
        <w:kern w:val="2"/>
        <w:sz w:val="24"/>
        <w:szCs w:val="24"/>
        <w:lang w:eastAsia="zh-CN"/>
      </w:rPr>
      <w:t>1</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19" w:rsidRDefault="00B75F19" w:rsidP="00A7645C">
      <w:pPr>
        <w:spacing w:after="0" w:line="240" w:lineRule="auto"/>
      </w:pPr>
      <w:r>
        <w:separator/>
      </w:r>
    </w:p>
  </w:footnote>
  <w:footnote w:type="continuationSeparator" w:id="0">
    <w:p w:rsidR="00B75F19" w:rsidRDefault="00B75F19"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34" w:rsidRPr="00701E50" w:rsidRDefault="009D0C34"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36BB2"/>
    <w:rsid w:val="00065C38"/>
    <w:rsid w:val="000873D4"/>
    <w:rsid w:val="000A07F2"/>
    <w:rsid w:val="000C1BF8"/>
    <w:rsid w:val="000E37BC"/>
    <w:rsid w:val="00117BBE"/>
    <w:rsid w:val="00186D0D"/>
    <w:rsid w:val="001B1B34"/>
    <w:rsid w:val="00256A64"/>
    <w:rsid w:val="002609F1"/>
    <w:rsid w:val="00283ABC"/>
    <w:rsid w:val="00284C9B"/>
    <w:rsid w:val="003733DA"/>
    <w:rsid w:val="00436B32"/>
    <w:rsid w:val="004463DB"/>
    <w:rsid w:val="004E2C1E"/>
    <w:rsid w:val="00511293"/>
    <w:rsid w:val="0054114B"/>
    <w:rsid w:val="00563C68"/>
    <w:rsid w:val="00600F36"/>
    <w:rsid w:val="006B71DB"/>
    <w:rsid w:val="00701E50"/>
    <w:rsid w:val="007076B6"/>
    <w:rsid w:val="007463C0"/>
    <w:rsid w:val="007E32C6"/>
    <w:rsid w:val="007F08E8"/>
    <w:rsid w:val="008C3FA0"/>
    <w:rsid w:val="008E07D0"/>
    <w:rsid w:val="00924530"/>
    <w:rsid w:val="009515D8"/>
    <w:rsid w:val="009D0C34"/>
    <w:rsid w:val="00A16D98"/>
    <w:rsid w:val="00A42942"/>
    <w:rsid w:val="00A7645C"/>
    <w:rsid w:val="00B505BE"/>
    <w:rsid w:val="00B75F19"/>
    <w:rsid w:val="00BC68FC"/>
    <w:rsid w:val="00BF766E"/>
    <w:rsid w:val="00C55230"/>
    <w:rsid w:val="00C7641C"/>
    <w:rsid w:val="00CF6207"/>
    <w:rsid w:val="00D5519F"/>
    <w:rsid w:val="00D734EF"/>
    <w:rsid w:val="00DB53F9"/>
    <w:rsid w:val="00DB68C9"/>
    <w:rsid w:val="00EB0291"/>
    <w:rsid w:val="00ED22F8"/>
    <w:rsid w:val="00EE35C1"/>
    <w:rsid w:val="00F36549"/>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99493">
      <w:bodyDiv w:val="1"/>
      <w:marLeft w:val="0"/>
      <w:marRight w:val="0"/>
      <w:marTop w:val="0"/>
      <w:marBottom w:val="0"/>
      <w:divBdr>
        <w:top w:val="none" w:sz="0" w:space="0" w:color="auto"/>
        <w:left w:val="none" w:sz="0" w:space="0" w:color="auto"/>
        <w:bottom w:val="none" w:sz="0" w:space="0" w:color="auto"/>
        <w:right w:val="none" w:sz="0" w:space="0" w:color="auto"/>
      </w:divBdr>
    </w:div>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356081697">
      <w:bodyDiv w:val="1"/>
      <w:marLeft w:val="0"/>
      <w:marRight w:val="0"/>
      <w:marTop w:val="0"/>
      <w:marBottom w:val="0"/>
      <w:divBdr>
        <w:top w:val="none" w:sz="0" w:space="0" w:color="auto"/>
        <w:left w:val="none" w:sz="0" w:space="0" w:color="auto"/>
        <w:bottom w:val="none" w:sz="0" w:space="0" w:color="auto"/>
        <w:right w:val="none" w:sz="0" w:space="0" w:color="auto"/>
      </w:divBdr>
    </w:div>
    <w:div w:id="1814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png" Type="http://schemas.openxmlformats.org/officeDocument/2006/relationships/image"/><Relationship Id="rId12" Target="media/image5.wmf" Type="http://schemas.openxmlformats.org/officeDocument/2006/relationships/image"/><Relationship Id="rId13" Target="embeddings/oleObject2.bin" Type="http://schemas.openxmlformats.org/officeDocument/2006/relationships/oleObject"/><Relationship Id="rId14" Target="media/image6.wmf" Type="http://schemas.openxmlformats.org/officeDocument/2006/relationships/image"/><Relationship Id="rId15" Target="embeddings/oleObject3.bin" Type="http://schemas.openxmlformats.org/officeDocument/2006/relationships/oleObject"/><Relationship Id="rId16" Target="media/image7.wmf" Type="http://schemas.openxmlformats.org/officeDocument/2006/relationships/image"/><Relationship Id="rId17" Target="embeddings/oleObject4.bin" Type="http://schemas.openxmlformats.org/officeDocument/2006/relationships/oleObject"/><Relationship Id="rId18" Target="media/image8.wmf" Type="http://schemas.openxmlformats.org/officeDocument/2006/relationships/image"/><Relationship Id="rId19" Target="embeddings/oleObject5.bin" Type="http://schemas.openxmlformats.org/officeDocument/2006/relationships/oleObject"/><Relationship Id="rId2" Target="stylesWithEffects.xml" Type="http://schemas.microsoft.com/office/2007/relationships/stylesWithEffect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2024-02-26T07:25:00Z</dcterms:created>
  <dc:creator>tailieu123.edu.vn</dc:creator>
  <dc:description>Đề cương ôn giữa học kỳ 2 Hóa 11 Chân trời sáng tạo có đáp án được soạn dưới dạng file word và PDF gồm 4 trang. Các bạn xem và tải về ở dưới.</dc:description>
  <dcterms:modified xsi:type="dcterms:W3CDTF">2024-02-26T08:10:00Z</dcterms:modified>
  <cp:revision>1</cp:revision>
  <dc:title>Đề Cương Ôn Giữa Học Kỳ 2 Hóa 11 Chân Trời Sáng Tạo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