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50" w:rsidRPr="0021626C" w:rsidRDefault="00A52650" w:rsidP="00216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21626C"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</w:rPr>
        <w:t>ĐỀ CƯƠNG ÔN TẬP HỌC KỲ II NĂM HỌC 2022-2023</w:t>
      </w:r>
    </w:p>
    <w:p w:rsidR="00A52650" w:rsidRPr="0021626C" w:rsidRDefault="00A52650" w:rsidP="00216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21626C">
        <w:rPr>
          <w:rFonts w:ascii="Times New Roman" w:eastAsia="Times New Roman" w:hAnsi="Times New Roman" w:cs="Times New Roman"/>
          <w:b/>
          <w:color w:val="00B0F0"/>
          <w:sz w:val="26"/>
          <w:szCs w:val="26"/>
          <w:highlight w:val="yellow"/>
        </w:rPr>
        <w:t xml:space="preserve">MÔN: VẬT LÍ 10 </w:t>
      </w:r>
      <w:r w:rsidRPr="0021626C"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</w:rPr>
        <w:t>KẾT NỐI TRI THỨC</w:t>
      </w:r>
    </w:p>
    <w:p w:rsidR="00A52650" w:rsidRPr="0021626C" w:rsidRDefault="00A52650" w:rsidP="002162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21626C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I. TRẮC NGHIỆM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1: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Một vật đang trượt trên một mặt phẳng, khi tốc độ của vật giảm thì hệ số ma sát giữa vật và mặt phẳng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giảm xuống.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không đổi.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tăng tỉ lệ với tốc độ của vật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tăng tỉ lệ với bình phương tốc độ của vật.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2: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Một vật có khối lượng </w:t>
      </w:r>
      <m:oMath>
        <m:r>
          <w:rPr>
            <w:rFonts w:ascii="Cambria Math" w:hAnsi="Cambria Math" w:cs="Times New Roman"/>
            <w:sz w:val="26"/>
            <w:szCs w:val="26"/>
          </w:rPr>
          <m:t>m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trượt trên mặt phẳng ngang. Biết hệ số ma sát trượt giữa vật và mặt phẳng là </w:t>
      </w:r>
      <m:oMath>
        <m:r>
          <w:rPr>
            <w:rFonts w:ascii="Cambria Math" w:hAnsi="Cambria Math" w:cs="Times New Roman"/>
            <w:sz w:val="26"/>
            <w:szCs w:val="26"/>
          </w:rPr>
          <m:t>μ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, gia tốc trọng trường là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g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 Biểu thức xác định lực ma sát trượt là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mst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μmg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mst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μg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mst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μm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mst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mg</m:t>
        </m:r>
      </m:oMath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3: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Chọn phát biểu sai. Lực ma sát nghỉ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chỉ xuất hiện khi có tác dụng của ngoại lực không vuông góc với mặt tiếp xúc.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có chiều phụ thuộc vào chiều của ngoại lực song song với mặt tiếp xúc.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có độ lớn tỉ lệ với ngoại lực.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là lực phát động ở các loại xe, tàu hỏa.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4: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Kéo một vật hình hộp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bằng lực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F=100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làm vật chuyển động thẳng đều. Hệ số ma sát giữa vật và sàn là (lấy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g=10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)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0,5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0,2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5: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Người ta kéo một vật dạng hộp, khối lượng </w:t>
      </w:r>
      <m:oMath>
        <m:r>
          <w:rPr>
            <w:rFonts w:ascii="Cambria Math" w:hAnsi="Cambria Math" w:cs="Times New Roman"/>
            <w:sz w:val="26"/>
            <w:szCs w:val="26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, trượt lên cao trên một mặt phẳng nghiêng hợp với phương ngang một góc </w:t>
      </w:r>
      <m:oMath>
        <m:r>
          <w:rPr>
            <w:rFonts w:ascii="Cambria Math" w:hAnsi="Cambria Math" w:cs="Times New Roman"/>
            <w:sz w:val="26"/>
            <w:szCs w:val="26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∘</m:t>
            </m:r>
          </m:sup>
        </m:sSup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. Lực kéo có độ lớn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, có giá qua trọng tâm của vật, chếch lên phía trên và hợp với mặt nghiêng một góc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∘</m:t>
            </m:r>
          </m:sup>
        </m:sSup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. Biết hệ số ma sát là 0,20 . Lấy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g=10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 Lực ma sát do mặt nghiêng tác dụng lên vật là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0,87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1,0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0,37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6: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Trường hợp nào sau đây, lực có tác dụng làm cho vật rắn quay quanh trục ?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Lực có giá song song với trục quay.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Lực có giá cắt trục quay.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Lực có giá nằm trong mặt phẳng vuông góc với trục quay và cắt trục quay.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Lực có giá nằm trong mặt phẳng vuông góc với trục quay và không cắt trục quay.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7: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Trường hợp nào sau đây lực tác dụng vào một vật có trục quay cố định mà không làm cho vật quay?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Lực có giá nằm trong mặt phẳng vuông góc với trục quay và không cắt trục quay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Lực có giá song song với trục quay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Tổng đại số mômen các lực tác dụng lên vật khác 0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Mômen của lực tác dụng lên vật theo chiều kim đồng hồ lớn hơn hoặc nhỏ hơn mômen của lực tác dụng lên vật theo chiều ngược lại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8: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Mômen lực tác dụng lên một vật là đại lượng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đặc trưng cho tác dụng làm quay vật của lực.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véctơ.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để xác định độ lớn của lực tác dụng.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luôn có giá trị dương.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9: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Chọn đáp án đúng.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lastRenderedPageBreak/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Ngẫu lực là hệ hai lực song song, cùng chiều, có độ lớn bằng nhau và cùng tác dụng vào một vật.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Ngẫu lực là hệ hai lực song song, ngược chiều, có độ lớn bằng nhau và cùng tác dụng vào một vật.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Ngẫu lực là hệ hai lực song song, có độ lớn bằng nhau và cùng tác dụng vào một vật.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Ngẫu lực là hệ hai lực song song, ngược chiều, có độ lớn bằng nhau và tác dụng vào hai vật.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10: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Khi kéo một vật trượt lên trên một mặt phẳng nghiêng, lực tác dụng vào vật nhưng không sinh công là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trọng lực.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phản lực.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lực ma sát.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lực kéo.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11: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Một lực tác dụng vào một vật nhưng vật đó không chuyển động. Điều này có nghĩa là</w:t>
      </w:r>
    </w:p>
    <w:p w:rsidR="00F07CEB" w:rsidRPr="0021626C" w:rsidRDefault="00F07CEB" w:rsidP="0021626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lực đã sinh công.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lực không sinh công.</w:t>
      </w:r>
    </w:p>
    <w:p w:rsidR="00F07CEB" w:rsidRPr="0021626C" w:rsidRDefault="00F07CEB" w:rsidP="0021626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lực đã sinh công suất.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lực không sinh công suất.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12: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Một vật chuyển động với vận tốc vdưới tác dụng của lực </w:t>
      </w:r>
      <w:r w:rsidRPr="0021626C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>
            <v:imagedata r:id="rId8" o:title=""/>
          </v:shape>
          <o:OLEObject Type="Embed" ProgID="Equation.DSMT4" ShapeID="_x0000_i1025" DrawAspect="Content" ObjectID="_1742714976" r:id="rId9"/>
        </w:objec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không đổi. Công suất của lực </w:t>
      </w:r>
      <w:r w:rsidRPr="0021626C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60" w:dyaOrig="320">
          <v:shape id="_x0000_i1026" type="#_x0000_t75" style="width:12.75pt;height:15.75pt" o:ole="">
            <v:imagedata r:id="rId8" o:title=""/>
          </v:shape>
          <o:OLEObject Type="Embed" ProgID="Equation.DSMT4" ShapeID="_x0000_i1026" DrawAspect="Content" ObjectID="_1742714977" r:id="rId10"/>
        </w:objec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là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P=Fvt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P=Fv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P=Ft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P=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13: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Một vận động viên cử tạ nâng quả tạ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từ mặt đất lên độ cao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1,5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. Lấy gia tốc trọng trường là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g=9,8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 Độ tăng thế năng của tạ là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1962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2940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800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3000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J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14: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Năng lượng mà vật có được do vị trí của nó so với vật khác được gọi là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động năng.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cơ năng.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thế năng.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hoá năng.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15: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Khi một quả bóng được ném lên thì</w:t>
      </w:r>
    </w:p>
    <w:p w:rsidR="00F07CEB" w:rsidRPr="0021626C" w:rsidRDefault="00F07CEB" w:rsidP="0021626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động năng chuyển thành thế năng.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thế năng chuyển thành động năng.</w:t>
      </w:r>
    </w:p>
    <w:p w:rsidR="00F07CEB" w:rsidRPr="0021626C" w:rsidRDefault="00F07CEB" w:rsidP="0021626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động năng chuyển thành cơ năng.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cơ năng chuyển thành động năng.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16: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Một vật nằm yên, có thể có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vận tốc.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động lượng.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động năng.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thế năng.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17: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Hiệu suất càng cao thì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tỉ lệ năng lượng hao phí so với năng lượng toàn phần càng lớn.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năng lượng tiêu thụ càng lớn.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năng lượng hao phí cang ít.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tỉ lệ năng lượng hao phí so với năng lượng toàn phần càng ít.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18: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Chọn phát biểu đúng về mối quan hệ giữa vectơ động lượng </w:t>
      </w:r>
      <m:oMath>
        <m:r>
          <w:rPr>
            <w:rFonts w:ascii="Cambria Math" w:hAnsi="Cambria Math" w:cs="Times New Roman"/>
            <w:sz w:val="26"/>
            <w:szCs w:val="26"/>
          </w:rPr>
          <m:t>p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và vận tốc </w:t>
      </w:r>
      <m:oMath>
        <m:r>
          <w:rPr>
            <w:rFonts w:ascii="Cambria Math" w:hAnsi="Cambria Math" w:cs="Times New Roman"/>
            <w:sz w:val="26"/>
            <w:szCs w:val="26"/>
          </w:rPr>
          <m:t>v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của một chất điểm.</w:t>
      </w:r>
    </w:p>
    <w:p w:rsidR="00F07CEB" w:rsidRPr="0021626C" w:rsidRDefault="00F07CEB" w:rsidP="0021626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Cùng phương, ngược chiều.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Cùng phương, cùng chiều.</w:t>
      </w:r>
    </w:p>
    <w:p w:rsidR="00F07CEB" w:rsidRPr="0021626C" w:rsidRDefault="00F07CEB" w:rsidP="0021626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Vuông góc với nhau.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Hợp với nhau một góc </w:t>
      </w:r>
      <m:oMath>
        <m:r>
          <w:rPr>
            <w:rFonts w:ascii="Cambria Math" w:hAnsi="Cambria Math" w:cs="Times New Roman"/>
            <w:sz w:val="26"/>
            <w:szCs w:val="26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≠0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19: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Chất điểm </w:t>
      </w:r>
      <w:r w:rsidRPr="0021626C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320" w:dyaOrig="260">
          <v:shape id="_x0000_i1027" type="#_x0000_t75" style="width:15.75pt;height:12.75pt" o:ole="">
            <v:imagedata r:id="rId11" o:title=""/>
          </v:shape>
          <o:OLEObject Type="Embed" ProgID="Equation.DSMT4" ShapeID="_x0000_i1027" DrawAspect="Content" ObjectID="_1742714978" r:id="rId12"/>
        </w:objec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chuyển động không vận tốc đầu dưới tác dụng của lực không đổi </w:t>
      </w:r>
      <w:r w:rsidRPr="0021626C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60" w:dyaOrig="320">
          <v:shape id="_x0000_i1028" type="#_x0000_t75" style="width:12.75pt;height:15.75pt" o:ole="">
            <v:imagedata r:id="rId8" o:title=""/>
          </v:shape>
          <o:OLEObject Type="Embed" ProgID="Equation.DSMT4" ShapeID="_x0000_i1028" DrawAspect="Content" ObjectID="_1742714979" r:id="rId13"/>
        </w:objec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Động lượng của chất điểm ờ thời điểm </w:t>
      </w:r>
      <m:oMath>
        <m:r>
          <w:rPr>
            <w:rFonts w:ascii="Cambria Math" w:hAnsi="Cambria Math" w:cs="Times New Roman"/>
            <w:sz w:val="26"/>
            <w:szCs w:val="26"/>
          </w:rPr>
          <m:t>t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40" w:dyaOrig="380">
          <v:shape id="_x0000_i1029" type="#_x0000_t75" style="width:47.25pt;height:18.75pt" o:ole="">
            <v:imagedata r:id="rId14" o:title=""/>
          </v:shape>
          <o:OLEObject Type="Embed" ProgID="Equation.DSMT4" ShapeID="_x0000_i1029" DrawAspect="Content" ObjectID="_1742714980" r:id="rId15"/>
        </w:objec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840" w:dyaOrig="380">
          <v:shape id="_x0000_i1030" type="#_x0000_t75" style="width:42pt;height:18.75pt" o:ole="">
            <v:imagedata r:id="rId16" o:title=""/>
          </v:shape>
          <o:OLEObject Type="Embed" ProgID="Equation.DSMT4" ShapeID="_x0000_i1030" DrawAspect="Content" ObjectID="_1742714981" r:id="rId17"/>
        </w:objec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700" w:dyaOrig="620">
          <v:shape id="_x0000_i1031" type="#_x0000_t75" style="width:35.25pt;height:30.75pt" o:ole="">
            <v:imagedata r:id="rId18" o:title=""/>
          </v:shape>
          <o:OLEObject Type="Embed" ProgID="Equation.DSMT4" ShapeID="_x0000_i1031" DrawAspect="Content" ObjectID="_1742714982" r:id="rId19"/>
        </w:objec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bookmarkStart w:id="0" w:name="MTBlankEqn"/>
      <w:r w:rsidRPr="0021626C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700" w:dyaOrig="620">
          <v:shape id="_x0000_i1032" type="#_x0000_t75" style="width:35.25pt;height:30.75pt" o:ole="">
            <v:imagedata r:id="rId20" o:title=""/>
          </v:shape>
          <o:OLEObject Type="Embed" ProgID="Equation.DSMT4" ShapeID="_x0000_i1032" DrawAspect="Content" ObjectID="_1742714983" r:id="rId21"/>
        </w:object>
      </w:r>
      <w:bookmarkEnd w:id="0"/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20: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Một vật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chuyển động tròn đều với tốc độ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. Độ biến thiên động lượng của một vật sau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chu kì kể từ lúc bắt đầu chuyển động bằng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20kgm/s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kgm/s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kgm/s</m:t>
        </m:r>
      </m:oMath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lastRenderedPageBreak/>
        <w:t>Câu 21: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Viên đạn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g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đang bay với vận tốc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thì gặp một cánh cửa thép. Đạn xuyên qua cửa trong thời gian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0,002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. Sau khi xuyên qua cảnh của vận tốc của đạn còn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 Lực cản trung bình của cửa tác dụng lên đạn có độ lớn bằng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3000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900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9000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30000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22: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Một chất điểm có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bắt đầu trượt không ma sát từ trên mặt phẳng nghiêng xuống. Gọi </w:t>
      </w:r>
      <m:oMath>
        <m:r>
          <w:rPr>
            <w:rFonts w:ascii="Cambria Math" w:hAnsi="Cambria Math" w:cs="Times New Roman"/>
            <w:sz w:val="26"/>
            <w:szCs w:val="26"/>
          </w:rPr>
          <m:t>α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là góc của mặt phẳng nghiêng so với mặt phẳng nằm ngang. Động lượng của chất điểm ở thời điểm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t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mg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⋅sin⁡</m:t>
        </m:r>
        <m:r>
          <w:rPr>
            <w:rFonts w:ascii="Cambria Math" w:hAnsi="Cambria Math" w:cs="Times New Roman"/>
            <w:sz w:val="26"/>
            <w:szCs w:val="26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t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mgt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mg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⋅cos⁡</m:t>
        </m:r>
        <m:r>
          <w:rPr>
            <w:rFonts w:ascii="Cambria Math" w:hAnsi="Cambria Math" w:cs="Times New Roman"/>
            <w:sz w:val="26"/>
            <w:szCs w:val="26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t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⋅sin⁡</m:t>
        </m:r>
        <m:r>
          <w:rPr>
            <w:rFonts w:ascii="Cambria Math" w:hAnsi="Cambria Math" w:cs="Times New Roman"/>
            <w:sz w:val="26"/>
            <w:szCs w:val="26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t</m:t>
        </m:r>
      </m:oMath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23: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Một vật có khối lượng 1 kg trượt không ma sát trên một mặt phẳng ngang với tốc độ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đến đập vào một bức tường thẳng đứng theo phương vuông góc với tường. Sau va chạm, vật bật ngược trở lại phương cũ với tốc độ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. Thời gian tương tác lác là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. Lực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F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do tường tác dụng lên vật có độ lớn bằng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1750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17,5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175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1,75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24: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Tìm câu đúng khi nói về hệ kín: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Hệ kín là hệ mà các vật trong hệ chỉ tương tác với nhau mà không tương tác với các vật bên ngoài hệ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Hệ kín là hệ mà các vật trong hệ chỉ tương tác rất ít với các vật bên ngoài hệ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Hệ kín là hệ mả các vật chỉ tương tác với nhau trong một thời gian rất ngắn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Hệ kín là hệ mà các vật không tương tác với nhau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25: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Chuyển động tròn đều có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vectơ vận tốc không đồi.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tốc độ phụ thuộc vào bán kính quỹ đạo.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tốc độ góc phụ thuộc vào bán kính quỹ đạo.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chu kì tỉ lệ với thời gian chuyển động.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26: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Một vật đang chuyển động theo đường tròn đều dưới tác dụng của lực hướng tâm </w:t>
      </w:r>
      <m:oMath>
        <m:r>
          <w:rPr>
            <w:rFonts w:ascii="Cambria Math" w:hAnsi="Cambria Math" w:cs="Times New Roman"/>
            <w:sz w:val="26"/>
            <w:szCs w:val="26"/>
          </w:rPr>
          <m:t>F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 Nếu tăng bán kính quỹ đạo gấp hai lần so với lúc trước và đồng thời giảm tốc độ còn một nửa thì so với ban đầu, lực hướng tâm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giảm 8 lần.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giảm 4 lần.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giảm 2 lần.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Không thay đổi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27: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Hai lò xo cùng chiều dài tự nhiên, có độ cứng lần lượt là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=40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=60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 Hỏi nếu ghép song song hai lò xo thì độ cứng tương đương là bao nhiêu?</w:t>
      </w:r>
    </w:p>
    <w:p w:rsidR="00F07CEB" w:rsidRPr="0021626C" w:rsidRDefault="00F07CEB" w:rsidP="002162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240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21626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07CEB" w:rsidRPr="0021626C" w:rsidRDefault="00F07CEB" w:rsidP="002162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28:</w:t>
      </w:r>
      <w:r w:rsidRPr="002162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Chọn phát biểu đúng: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Áp suất nước ở đáy bình chứa chỉ phụ thuộc vào diện tích mặt đáy.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Áp suất chất lỏng phụ thuộc vào hình dạng và kích thước của bình chứa.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Áp suất chất lỏng tại một điểm bất kỳ trong chất lỏng có tác dụng như nhau theo mọi hướng.</w:t>
      </w:r>
    </w:p>
    <w:p w:rsidR="00F07CEB" w:rsidRPr="0021626C" w:rsidRDefault="00F07CEB" w:rsidP="0021626C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1626C">
        <w:rPr>
          <w:rStyle w:val="YoungMixChar"/>
          <w:rFonts w:cs="Times New Roman"/>
          <w:b/>
          <w:sz w:val="26"/>
          <w:szCs w:val="26"/>
        </w:rPr>
        <w:tab/>
      </w:r>
      <w:r w:rsidRPr="00564BE8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21626C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21626C">
        <w:rPr>
          <w:rFonts w:ascii="Times New Roman" w:hAnsi="Times New Roman" w:cs="Times New Roman"/>
          <w:color w:val="000000"/>
          <w:sz w:val="26"/>
          <w:szCs w:val="26"/>
        </w:rPr>
        <w:t>Tại một điểm bất kỳ trong chất lỏng, áp suất chất lỏng có chiều hướng xuống</w:t>
      </w:r>
    </w:p>
    <w:p w:rsidR="00F07CEB" w:rsidRPr="0021626C" w:rsidRDefault="00F07CEB" w:rsidP="0021626C">
      <w:pPr>
        <w:spacing w:after="0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21626C">
        <w:rPr>
          <w:rFonts w:ascii="Times New Roman" w:hAnsi="Times New Roman" w:cs="Times New Roman"/>
          <w:b/>
          <w:color w:val="0000FF"/>
          <w:sz w:val="26"/>
          <w:szCs w:val="26"/>
        </w:rPr>
        <w:t>II. TỰ LUẬN</w:t>
      </w:r>
    </w:p>
    <w:p w:rsidR="00F07CEB" w:rsidRPr="0021626C" w:rsidRDefault="00F07CEB" w:rsidP="0021626C">
      <w:pPr>
        <w:spacing w:after="0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p w:rsidR="0021626C" w:rsidRPr="0021626C" w:rsidRDefault="0021626C" w:rsidP="002162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1:</w:t>
      </w:r>
      <w:r w:rsidRPr="0021626C">
        <w:rPr>
          <w:rFonts w:ascii="Times New Roman" w:hAnsi="Times New Roman" w:cs="Times New Roman"/>
          <w:sz w:val="26"/>
          <w:szCs w:val="26"/>
        </w:rPr>
        <w:t xml:space="preserve"> Hai vật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A</m:t>
        </m:r>
      </m:oMath>
      <w:r w:rsidRPr="0021626C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B</m:t>
        </m:r>
      </m:oMath>
      <w:r w:rsidRPr="0021626C">
        <w:rPr>
          <w:rFonts w:ascii="Times New Roman" w:hAnsi="Times New Roman" w:cs="Times New Roman"/>
          <w:sz w:val="26"/>
          <w:szCs w:val="26"/>
        </w:rPr>
        <w:t xml:space="preserve"> chuyển động tròn đều trên hai đường tròn tiếp xúc nhau. Chu kì của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A</m:t>
        </m:r>
      </m:oMath>
      <w:r w:rsidRPr="0021626C">
        <w:rPr>
          <w:rFonts w:ascii="Times New Roman" w:hAnsi="Times New Roman" w:cs="Times New Roman"/>
          <w:sz w:val="26"/>
          <w:szCs w:val="26"/>
        </w:rPr>
        <w:t xml:space="preserve"> là 6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</m:t>
        </m:r>
      </m:oMath>
      <w:r w:rsidRPr="0021626C">
        <w:rPr>
          <w:rFonts w:ascii="Times New Roman" w:hAnsi="Times New Roman" w:cs="Times New Roman"/>
          <w:sz w:val="26"/>
          <w:szCs w:val="26"/>
        </w:rPr>
        <w:t xml:space="preserve">, còn chu kì của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B</m:t>
        </m:r>
      </m:oMath>
      <w:r w:rsidRPr="0021626C">
        <w:rPr>
          <w:rFonts w:ascii="Times New Roman" w:hAnsi="Times New Roman" w:cs="Times New Roman"/>
          <w:sz w:val="26"/>
          <w:szCs w:val="26"/>
        </w:rPr>
        <w:t xml:space="preserve"> là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</m:t>
        </m:r>
      </m:oMath>
      <w:r w:rsidRPr="0021626C">
        <w:rPr>
          <w:rFonts w:ascii="Times New Roman" w:hAnsi="Times New Roman" w:cs="Times New Roman"/>
          <w:sz w:val="26"/>
          <w:szCs w:val="26"/>
        </w:rPr>
        <w:t xml:space="preserve">. Biết rằng tại thời điểm ban đầu chúng xuất phát cùng một lúc từ </w:t>
      </w:r>
      <w:r w:rsidRPr="0021626C">
        <w:rPr>
          <w:rFonts w:ascii="Times New Roman" w:hAnsi="Times New Roman" w:cs="Times New Roman"/>
          <w:sz w:val="26"/>
          <w:szCs w:val="26"/>
        </w:rPr>
        <w:lastRenderedPageBreak/>
        <w:t>điểm tiếp xúc của hai đường tròn và chuyển động ngược chiều nhau. Tính khoảng thời gian ngắn nhất để hai vật gặp nhau.</w:t>
      </w:r>
    </w:p>
    <w:p w:rsidR="0021626C" w:rsidRDefault="0021626C" w:rsidP="002162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64BE8">
        <w:rPr>
          <w:rFonts w:ascii="Times New Roman" w:hAnsi="Times New Roman" w:cs="Times New Roman"/>
          <w:b/>
          <w:color w:val="0066FF"/>
          <w:sz w:val="26"/>
          <w:szCs w:val="26"/>
        </w:rPr>
        <w:t>Câu 2:</w:t>
      </w:r>
      <w:r w:rsidRPr="0021626C">
        <w:rPr>
          <w:rFonts w:ascii="Times New Roman" w:hAnsi="Times New Roman" w:cs="Times New Roman"/>
          <w:sz w:val="26"/>
          <w:szCs w:val="26"/>
        </w:rPr>
        <w:t xml:space="preserve"> Một lò xo có đầu trên gắn cố định. Nếu treo vật nặng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g</m:t>
        </m:r>
      </m:oMath>
      <w:r w:rsidRPr="0021626C">
        <w:rPr>
          <w:rFonts w:ascii="Times New Roman" w:hAnsi="Times New Roman" w:cs="Times New Roman"/>
          <w:sz w:val="26"/>
          <w:szCs w:val="26"/>
        </w:rPr>
        <w:t xml:space="preserve"> vào một đầu thì lò xo có chiều dài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23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21626C">
        <w:rPr>
          <w:rFonts w:ascii="Times New Roman" w:hAnsi="Times New Roman" w:cs="Times New Roman"/>
          <w:sz w:val="26"/>
          <w:szCs w:val="26"/>
        </w:rPr>
        <w:t xml:space="preserve">. Nếu treo vật nặng khối lượng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800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g</m:t>
        </m:r>
      </m:oMath>
      <w:r w:rsidRPr="0021626C">
        <w:rPr>
          <w:rFonts w:ascii="Times New Roman" w:hAnsi="Times New Roman" w:cs="Times New Roman"/>
          <w:sz w:val="26"/>
          <w:szCs w:val="26"/>
        </w:rPr>
        <w:t xml:space="preserve"> vào một đầu thì lò xo có chiều dài 24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21626C">
        <w:rPr>
          <w:rFonts w:ascii="Times New Roman" w:hAnsi="Times New Roman" w:cs="Times New Roman"/>
          <w:sz w:val="26"/>
          <w:szCs w:val="26"/>
        </w:rPr>
        <w:t xml:space="preserve">. Biết khi treo cả hai vật vào một đầu của lò xo thì lò xo vẫn ở trong giới hạn đàn hồi. Lấy </w:t>
      </w:r>
      <m:oMath>
        <m:r>
          <w:rPr>
            <w:rFonts w:ascii="Cambria Math" w:hAnsi="Cambria Math" w:cs="Times New Roman"/>
            <w:sz w:val="26"/>
            <w:szCs w:val="26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21626C">
        <w:rPr>
          <w:rFonts w:ascii="Times New Roman" w:hAnsi="Times New Roman" w:cs="Times New Roman"/>
          <w:sz w:val="26"/>
          <w:szCs w:val="26"/>
        </w:rPr>
        <w:t>. Tính độ cứng của lò xo.</w:t>
      </w:r>
    </w:p>
    <w:p w:rsidR="0021626C" w:rsidRDefault="0021626C" w:rsidP="002162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1626C" w:rsidRPr="0021626C" w:rsidRDefault="0021626C" w:rsidP="0021626C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1626C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p w:rsidR="00A52650" w:rsidRPr="0021626C" w:rsidRDefault="0021626C" w:rsidP="00216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B0F0"/>
          <w:sz w:val="26"/>
          <w:szCs w:val="26"/>
        </w:rPr>
        <w:drawing>
          <wp:inline distT="0" distB="0" distL="0" distR="0">
            <wp:extent cx="3952875" cy="3629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52650" w:rsidRPr="0021626C" w:rsidSect="009650E5">
      <w:headerReference w:type="default" r:id="rId23"/>
      <w:footerReference w:type="default" r:id="rId24"/>
      <w:pgSz w:w="12240" w:h="15840"/>
      <w:pgMar w:top="990" w:right="720" w:bottom="1440" w:left="153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D2" w:rsidRDefault="008653D2" w:rsidP="00E72172">
      <w:pPr>
        <w:spacing w:after="0" w:line="240" w:lineRule="auto"/>
      </w:pPr>
      <w:r>
        <w:separator/>
      </w:r>
    </w:p>
  </w:endnote>
  <w:endnote w:type="continuationSeparator" w:id="0">
    <w:p w:rsidR="008653D2" w:rsidRDefault="008653D2" w:rsidP="00E7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E5" w:rsidRPr="00A34207" w:rsidRDefault="009650E5" w:rsidP="009650E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3420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A3420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3420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3420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3420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3420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3420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3420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3420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64BE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A3420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D2" w:rsidRDefault="008653D2" w:rsidP="00E72172">
      <w:pPr>
        <w:spacing w:after="0" w:line="240" w:lineRule="auto"/>
      </w:pPr>
      <w:r>
        <w:separator/>
      </w:r>
    </w:p>
  </w:footnote>
  <w:footnote w:type="continuationSeparator" w:id="0">
    <w:p w:rsidR="008653D2" w:rsidRDefault="008653D2" w:rsidP="00E7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E5" w:rsidRPr="00A34207" w:rsidRDefault="009650E5" w:rsidP="009650E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A3420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3420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0B5B"/>
    <w:multiLevelType w:val="hybridMultilevel"/>
    <w:tmpl w:val="985A63D6"/>
    <w:lvl w:ilvl="0" w:tplc="8022F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7EE3C6">
      <w:numFmt w:val="decimal"/>
      <w:lvlText w:val=""/>
      <w:lvlJc w:val="left"/>
    </w:lvl>
    <w:lvl w:ilvl="2" w:tplc="E8663016">
      <w:numFmt w:val="decimal"/>
      <w:lvlText w:val=""/>
      <w:lvlJc w:val="left"/>
    </w:lvl>
    <w:lvl w:ilvl="3" w:tplc="23085356">
      <w:numFmt w:val="decimal"/>
      <w:lvlText w:val=""/>
      <w:lvlJc w:val="left"/>
    </w:lvl>
    <w:lvl w:ilvl="4" w:tplc="A5E0EB74">
      <w:numFmt w:val="decimal"/>
      <w:lvlText w:val=""/>
      <w:lvlJc w:val="left"/>
    </w:lvl>
    <w:lvl w:ilvl="5" w:tplc="78307022">
      <w:numFmt w:val="decimal"/>
      <w:lvlText w:val=""/>
      <w:lvlJc w:val="left"/>
    </w:lvl>
    <w:lvl w:ilvl="6" w:tplc="26EEBAAA">
      <w:numFmt w:val="decimal"/>
      <w:lvlText w:val=""/>
      <w:lvlJc w:val="left"/>
    </w:lvl>
    <w:lvl w:ilvl="7" w:tplc="9500C47A">
      <w:numFmt w:val="decimal"/>
      <w:lvlText w:val=""/>
      <w:lvlJc w:val="left"/>
    </w:lvl>
    <w:lvl w:ilvl="8" w:tplc="FDFEC72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9"/>
    <w:rsid w:val="001A43E2"/>
    <w:rsid w:val="0021626C"/>
    <w:rsid w:val="00564BE8"/>
    <w:rsid w:val="008653D2"/>
    <w:rsid w:val="009650E5"/>
    <w:rsid w:val="00A52650"/>
    <w:rsid w:val="00D85649"/>
    <w:rsid w:val="00E72172"/>
    <w:rsid w:val="00F0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50"/>
    <w:rPr>
      <w:rFonts w:ascii="Tahoma" w:hAnsi="Tahoma" w:cs="Tahoma"/>
      <w:sz w:val="16"/>
      <w:szCs w:val="16"/>
    </w:rPr>
  </w:style>
  <w:style w:type="character" w:customStyle="1" w:styleId="YoungMixChar">
    <w:name w:val="YoungMix_Char"/>
    <w:rsid w:val="00F07CE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7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172"/>
  </w:style>
  <w:style w:type="paragraph" w:styleId="Footer">
    <w:name w:val="footer"/>
    <w:basedOn w:val="Normal"/>
    <w:link w:val="FooterChar"/>
    <w:uiPriority w:val="99"/>
    <w:unhideWhenUsed/>
    <w:rsid w:val="00E7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50"/>
    <w:rPr>
      <w:rFonts w:ascii="Tahoma" w:hAnsi="Tahoma" w:cs="Tahoma"/>
      <w:sz w:val="16"/>
      <w:szCs w:val="16"/>
    </w:rPr>
  </w:style>
  <w:style w:type="character" w:customStyle="1" w:styleId="YoungMixChar">
    <w:name w:val="YoungMix_Char"/>
    <w:rsid w:val="00F07CE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7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172"/>
  </w:style>
  <w:style w:type="paragraph" w:styleId="Footer">
    <w:name w:val="footer"/>
    <w:basedOn w:val="Normal"/>
    <w:link w:val="FooterChar"/>
    <w:uiPriority w:val="99"/>
    <w:unhideWhenUsed/>
    <w:rsid w:val="00E7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media/image2.wmf" Type="http://schemas.openxmlformats.org/officeDocument/2006/relationships/image"/><Relationship Id="rId12" Target="embeddings/oleObject3.bin" Type="http://schemas.openxmlformats.org/officeDocument/2006/relationships/oleObject"/><Relationship Id="rId13" Target="embeddings/oleObject4.bin" Type="http://schemas.openxmlformats.org/officeDocument/2006/relationships/oleObject"/><Relationship Id="rId14" Target="media/image3.wmf" Type="http://schemas.openxmlformats.org/officeDocument/2006/relationships/image"/><Relationship Id="rId15" Target="embeddings/oleObject5.bin" Type="http://schemas.openxmlformats.org/officeDocument/2006/relationships/oleObject"/><Relationship Id="rId16" Target="media/image4.wmf" Type="http://schemas.openxmlformats.org/officeDocument/2006/relationships/image"/><Relationship Id="rId17" Target="embeddings/oleObject6.bin" Type="http://schemas.openxmlformats.org/officeDocument/2006/relationships/oleObject"/><Relationship Id="rId18" Target="media/image5.wmf" Type="http://schemas.openxmlformats.org/officeDocument/2006/relationships/image"/><Relationship Id="rId19" Target="embeddings/oleObject7.bin" Type="http://schemas.openxmlformats.org/officeDocument/2006/relationships/oleObject"/><Relationship Id="rId2" Target="styles.xml" Type="http://schemas.openxmlformats.org/officeDocument/2006/relationships/styles"/><Relationship Id="rId20" Target="media/image6.wmf" Type="http://schemas.openxmlformats.org/officeDocument/2006/relationships/image"/><Relationship Id="rId21" Target="embeddings/oleObject8.bin" Type="http://schemas.openxmlformats.org/officeDocument/2006/relationships/oleObject"/><Relationship Id="rId22" Target="media/image7.png" Type="http://schemas.openxmlformats.org/officeDocument/2006/relationships/image"/><Relationship Id="rId23" Target="header1.xml" Type="http://schemas.openxmlformats.org/officeDocument/2006/relationships/header"/><Relationship Id="rId24" Target="footer1.xml" Type="http://schemas.openxmlformats.org/officeDocument/2006/relationships/footer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2023-04-11T03:18:00Z</dcterms:created>
  <dc:creator>tailieu123.edu.vn</dc:creator>
  <dc:description>Đề cương ôn tập học kỳ 2 Vật lí 10 Kết nối tri thức có đáp án được soạn dưới dạng file PDF gồm 4 trang. Các bạn xem và tải về ở dưới.</dc:description>
  <dcterms:modified xsi:type="dcterms:W3CDTF">2023-04-11T03:18:00Z</dcterms:modified>
  <cp:revision>1</cp:revision>
  <dc:title>Đề Cương Ôn Tập Học Kỳ 2 Vật Lí 10 Kết Nối Tri Thức Có Đáp Án</dc:title>
</cp:coreProperties>
</file>