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0C" w:rsidRPr="00394FE6" w:rsidRDefault="00B403CC" w:rsidP="00394FE6">
      <w:pPr>
        <w:spacing w:after="0"/>
        <w:jc w:val="center"/>
        <w:rPr>
          <w:color w:val="FF0000"/>
        </w:rPr>
      </w:pPr>
      <w:r w:rsidRPr="00394FE6">
        <w:rPr>
          <w:rFonts w:ascii="Times New Roman" w:eastAsia="Times New Roman" w:hAnsi="Times New Roman" w:cs="Times New Roman"/>
          <w:b/>
          <w:color w:val="FF0000"/>
          <w:sz w:val="36"/>
          <w:highlight w:val="yellow"/>
        </w:rPr>
        <w:t>BẢNG PHÂN PHỐI CHƯƠNG TRÌNH MÔN VẬT LÍ 11</w:t>
      </w:r>
    </w:p>
    <w:p w:rsidR="0071460C" w:rsidRPr="00394FE6" w:rsidRDefault="00B403CC" w:rsidP="00394FE6">
      <w:pPr>
        <w:spacing w:after="0"/>
        <w:jc w:val="center"/>
        <w:rPr>
          <w:color w:val="00B050"/>
        </w:rPr>
      </w:pPr>
      <w:r w:rsidRPr="00394FE6">
        <w:rPr>
          <w:rFonts w:ascii="Times New Roman" w:eastAsia="Times New Roman" w:hAnsi="Times New Roman" w:cs="Times New Roman"/>
          <w:b/>
          <w:color w:val="00B050"/>
          <w:sz w:val="36"/>
        </w:rPr>
        <w:t>SÁCH GIÁO KHOA VẬT LÍ 11</w:t>
      </w:r>
    </w:p>
    <w:p w:rsidR="0071460C" w:rsidRDefault="00B403CC" w:rsidP="00394FE6">
      <w:pPr>
        <w:spacing w:after="0"/>
        <w:jc w:val="center"/>
      </w:pPr>
      <w:r>
        <w:rPr>
          <w:rFonts w:ascii="Times New Roman" w:eastAsia="Times New Roman" w:hAnsi="Times New Roman" w:cs="Times New Roman"/>
          <w:b/>
          <w:sz w:val="32"/>
        </w:rPr>
        <w:t>(Bộ sách Chân trời sáng tạo)</w:t>
      </w:r>
    </w:p>
    <w:p w:rsidR="0071460C" w:rsidRDefault="0071460C" w:rsidP="00394FE6">
      <w:pPr>
        <w:spacing w:after="0"/>
        <w:jc w:val="center"/>
      </w:pPr>
    </w:p>
    <w:p w:rsidR="0071460C" w:rsidRDefault="00B403CC" w:rsidP="00394FE6">
      <w:pPr>
        <w:spacing w:after="0"/>
        <w:jc w:val="center"/>
      </w:pPr>
      <w:r>
        <w:rPr>
          <w:rFonts w:ascii="Times New Roman" w:eastAsia="Times New Roman" w:hAnsi="Times New Roman" w:cs="Times New Roman"/>
          <w:b/>
          <w:i/>
          <w:sz w:val="26"/>
        </w:rPr>
        <w:t xml:space="preserve">Nhóm tác giả: </w:t>
      </w:r>
      <w:r>
        <w:rPr>
          <w:rFonts w:ascii="Times New Roman" w:eastAsia="Times New Roman" w:hAnsi="Times New Roman" w:cs="Times New Roman"/>
          <w:sz w:val="26"/>
        </w:rPr>
        <w:t>Phạm Nguyễn Thành</w:t>
      </w:r>
      <w:bookmarkStart w:id="0" w:name="_GoBack"/>
      <w:bookmarkEnd w:id="0"/>
      <w:r>
        <w:rPr>
          <w:rFonts w:ascii="Times New Roman" w:eastAsia="Times New Roman" w:hAnsi="Times New Roman" w:cs="Times New Roman"/>
          <w:sz w:val="26"/>
        </w:rPr>
        <w:t xml:space="preserve"> Vinh (Chủ biên)</w:t>
      </w:r>
    </w:p>
    <w:p w:rsidR="0071460C" w:rsidRDefault="00B403CC" w:rsidP="00394FE6">
      <w:pPr>
        <w:spacing w:after="0" w:line="451" w:lineRule="auto"/>
        <w:jc w:val="center"/>
      </w:pPr>
      <w:r>
        <w:rPr>
          <w:rFonts w:ascii="Times New Roman" w:eastAsia="Times New Roman" w:hAnsi="Times New Roman" w:cs="Times New Roman"/>
          <w:sz w:val="26"/>
        </w:rPr>
        <w:t>Trần Nguyễn Nam Bình – Đoàn Hồng Hà – Bùi Quang Hân – Đỗ Xuân Hội Nguyễn Như Huy – Trương Đặng Hoài Thu – Trần Thị Mỹ Trinh</w:t>
      </w:r>
    </w:p>
    <w:p w:rsidR="0071460C" w:rsidRDefault="0071460C" w:rsidP="00394FE6">
      <w:pPr>
        <w:spacing w:after="0"/>
      </w:pPr>
    </w:p>
    <w:tbl>
      <w:tblPr>
        <w:tblStyle w:val="TableGrid"/>
        <w:tblW w:w="14273" w:type="dxa"/>
        <w:tblInd w:w="-293" w:type="dxa"/>
        <w:tblCellMar>
          <w:left w:w="107" w:type="dxa"/>
          <w:bottom w:w="7" w:type="dxa"/>
          <w:right w:w="49" w:type="dxa"/>
        </w:tblCellMar>
        <w:tblLook w:val="04A0" w:firstRow="1" w:lastRow="0" w:firstColumn="1" w:lastColumn="0" w:noHBand="0" w:noVBand="1"/>
      </w:tblPr>
      <w:tblGrid>
        <w:gridCol w:w="879"/>
        <w:gridCol w:w="1730"/>
        <w:gridCol w:w="5054"/>
        <w:gridCol w:w="5530"/>
        <w:gridCol w:w="1080"/>
      </w:tblGrid>
      <w:tr w:rsidR="0071460C" w:rsidTr="00197886">
        <w:trPr>
          <w:trHeight w:val="1090"/>
        </w:trPr>
        <w:tc>
          <w:tcPr>
            <w:tcW w:w="87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1460C" w:rsidRDefault="00B403CC" w:rsidP="00394FE6">
            <w:r>
              <w:rPr>
                <w:rFonts w:ascii="Times New Roman" w:eastAsia="Times New Roman" w:hAnsi="Times New Roman" w:cs="Times New Roman"/>
                <w:b/>
                <w:sz w:val="26"/>
              </w:rPr>
              <w:t>STT</w:t>
            </w:r>
          </w:p>
        </w:tc>
        <w:tc>
          <w:tcPr>
            <w:tcW w:w="173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1460C" w:rsidRDefault="00B403CC" w:rsidP="00394FE6">
            <w:r>
              <w:rPr>
                <w:rFonts w:ascii="Times New Roman" w:eastAsia="Times New Roman" w:hAnsi="Times New Roman" w:cs="Times New Roman"/>
                <w:b/>
                <w:sz w:val="26"/>
              </w:rPr>
              <w:t>Tên Chương</w:t>
            </w:r>
          </w:p>
        </w:tc>
        <w:tc>
          <w:tcPr>
            <w:tcW w:w="505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1460C" w:rsidRDefault="00B403CC" w:rsidP="00394FE6">
            <w:r>
              <w:rPr>
                <w:rFonts w:ascii="Times New Roman" w:eastAsia="Times New Roman" w:hAnsi="Times New Roman" w:cs="Times New Roman"/>
                <w:b/>
                <w:sz w:val="26"/>
              </w:rPr>
              <w:t>Tên bài</w:t>
            </w:r>
          </w:p>
        </w:tc>
        <w:tc>
          <w:tcPr>
            <w:tcW w:w="553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1460C" w:rsidRDefault="00B403CC" w:rsidP="00394FE6">
            <w:r>
              <w:rPr>
                <w:rFonts w:ascii="Times New Roman" w:eastAsia="Times New Roman" w:hAnsi="Times New Roman" w:cs="Times New Roman"/>
                <w:b/>
                <w:sz w:val="26"/>
              </w:rPr>
              <w:t>Yêu cầu cần đạt</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1460C" w:rsidRDefault="00B403CC" w:rsidP="00394FE6">
            <w:r>
              <w:rPr>
                <w:rFonts w:ascii="Times New Roman" w:eastAsia="Times New Roman" w:hAnsi="Times New Roman" w:cs="Times New Roman"/>
                <w:b/>
                <w:sz w:val="26"/>
              </w:rPr>
              <w:t>Số tiết</w:t>
            </w:r>
          </w:p>
        </w:tc>
      </w:tr>
      <w:tr w:rsidR="0071460C">
        <w:trPr>
          <w:trHeight w:val="3528"/>
        </w:trPr>
        <w:tc>
          <w:tcPr>
            <w:tcW w:w="878"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1</w:t>
            </w:r>
          </w:p>
        </w:tc>
        <w:tc>
          <w:tcPr>
            <w:tcW w:w="17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Dao động</w:t>
            </w:r>
          </w:p>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 Mô tả dao động</w:t>
            </w:r>
          </w:p>
        </w:tc>
        <w:tc>
          <w:tcPr>
            <w:tcW w:w="5530" w:type="dxa"/>
            <w:tcBorders>
              <w:top w:val="single" w:sz="4" w:space="0" w:color="000000"/>
              <w:left w:val="single" w:sz="4" w:space="0" w:color="000000"/>
              <w:bottom w:val="single" w:sz="4" w:space="0" w:color="000000"/>
              <w:right w:val="single" w:sz="4" w:space="0" w:color="000000"/>
            </w:tcBorders>
            <w:vAlign w:val="bottom"/>
          </w:tcPr>
          <w:p w:rsidR="0071460C" w:rsidRDefault="0005234E" w:rsidP="00394FE6">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Thực hiện thí nghiệm đơn giản tạo ra được dao động và mô tả được một số ví dụ đơn giản về dao động tự do.</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Dùng đồ thị li độ – thời gian có dạng hình sin (tạo ra bằng thí nghiệm, hoặc hình vẽ cho trước), nêu được định nghĩa: biên độ, chu kì, tần số, tần số góc, độ lệch pha.</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các khái niệm: biên độ, chu kì, tần số, tần số góc, độ lệch pha để mô tả dao động</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bl>
    <w:p w:rsidR="0071460C" w:rsidRDefault="0071460C" w:rsidP="00394FE6">
      <w:pPr>
        <w:spacing w:after="0"/>
      </w:pPr>
    </w:p>
    <w:tbl>
      <w:tblPr>
        <w:tblStyle w:val="TableGrid"/>
        <w:tblW w:w="14273" w:type="dxa"/>
        <w:tblInd w:w="-293" w:type="dxa"/>
        <w:tblCellMar>
          <w:top w:w="4" w:type="dxa"/>
          <w:left w:w="107" w:type="dxa"/>
          <w:right w:w="48" w:type="dxa"/>
        </w:tblCellMar>
        <w:tblLook w:val="04A0" w:firstRow="1" w:lastRow="0" w:firstColumn="1" w:lastColumn="0" w:noHBand="0" w:noVBand="1"/>
      </w:tblPr>
      <w:tblGrid>
        <w:gridCol w:w="879"/>
        <w:gridCol w:w="1730"/>
        <w:gridCol w:w="5054"/>
        <w:gridCol w:w="5530"/>
        <w:gridCol w:w="1080"/>
      </w:tblGrid>
      <w:tr w:rsidR="0071460C">
        <w:trPr>
          <w:trHeight w:val="480"/>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1730"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394FE6">
            <w:r>
              <w:rPr>
                <w:rFonts w:ascii="Times New Roman" w:eastAsia="Times New Roman" w:hAnsi="Times New Roman" w:cs="Times New Roman"/>
                <w:sz w:val="26"/>
              </w:rPr>
              <w:t>điều hoà.</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394FE6"/>
        </w:tc>
      </w:tr>
      <w:tr w:rsidR="0071460C">
        <w:trPr>
          <w:trHeight w:val="2945"/>
        </w:trPr>
        <w:tc>
          <w:tcPr>
            <w:tcW w:w="0" w:type="auto"/>
            <w:vMerge/>
            <w:tcBorders>
              <w:top w:val="nil"/>
              <w:left w:val="single" w:sz="4" w:space="0" w:color="000000"/>
              <w:bottom w:val="nil"/>
              <w:right w:val="single" w:sz="4" w:space="0" w:color="000000"/>
            </w:tcBorders>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2. Phương trình dao động điều hoà</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Sử dụng đồ thị, phân tích và thực hiện phép tính cần thiết để xác định được: độ dịch chuyển, vận tốc và gia tốc trong dao động điều hoà.</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các phương trình về li độ và vận tốc, gia tốc của dao động điều hoà.</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phương trình a = –ω</w:t>
            </w:r>
            <w:r w:rsidR="00B403CC">
              <w:rPr>
                <w:rFonts w:ascii="Times New Roman" w:eastAsia="Times New Roman" w:hAnsi="Times New Roman" w:cs="Times New Roman"/>
                <w:sz w:val="26"/>
                <w:vertAlign w:val="superscript"/>
              </w:rPr>
              <w:t>2</w:t>
            </w:r>
            <w:r w:rsidR="00B403CC">
              <w:rPr>
                <w:rFonts w:ascii="Times New Roman" w:eastAsia="Times New Roman" w:hAnsi="Times New Roman" w:cs="Times New Roman"/>
                <w:sz w:val="26"/>
              </w:rPr>
              <w:t>x của dao động điều hoà.</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r w:rsidR="0071460C">
        <w:trPr>
          <w:trHeight w:val="1303"/>
        </w:trPr>
        <w:tc>
          <w:tcPr>
            <w:tcW w:w="0" w:type="auto"/>
            <w:vMerge/>
            <w:tcBorders>
              <w:top w:val="nil"/>
              <w:left w:val="single" w:sz="4" w:space="0" w:color="000000"/>
              <w:bottom w:val="nil"/>
              <w:right w:val="single" w:sz="4" w:space="0" w:color="000000"/>
            </w:tcBorders>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3. Năng lượng trong dao động điều hoà</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 Sử dụng đồ thị, phân tích và thực hiện phép tính cần thiết để mô tả được sự chuyển hoá động năng và thế năng trong dao động điều hoà.</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2</w:t>
            </w:r>
          </w:p>
        </w:tc>
      </w:tr>
      <w:tr w:rsidR="0071460C">
        <w:trPr>
          <w:trHeight w:val="1774"/>
        </w:trPr>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4. Dao động tắt dần và hiện tượng cộng hưởng</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ví dụ thực tế về dao động tắt dần, dao động cưỡng bức và hiện tượng cộng hưởng.</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đánh giá được sự có lợi hay có hại của cộng hưởng trong một số trường hợp cụ thể.</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r w:rsidR="0071460C">
        <w:trPr>
          <w:trHeight w:val="2945"/>
        </w:trPr>
        <w:tc>
          <w:tcPr>
            <w:tcW w:w="878"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2</w:t>
            </w:r>
          </w:p>
        </w:tc>
        <w:tc>
          <w:tcPr>
            <w:tcW w:w="17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Sóng</w:t>
            </w:r>
          </w:p>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5. Sóng và sự truyền sóng</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ví dụ chứng tỏ sóng truyền năng lượng.</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Sử dụng mô hình sóng giải thích được một số tính chất đơn giản của âm thanh và ánh sáng.</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Quan sát hình ảnh (hoặc tài liệu đa phương tiện) về chuyển động của phần tử môi trường, thảo luận để so sánh được sóng dọc và sóng ngang</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3</w:t>
            </w:r>
          </w:p>
        </w:tc>
      </w:tr>
    </w:tbl>
    <w:p w:rsidR="0071460C" w:rsidRDefault="0071460C" w:rsidP="00394FE6">
      <w:pPr>
        <w:spacing w:after="0"/>
      </w:pPr>
    </w:p>
    <w:tbl>
      <w:tblPr>
        <w:tblStyle w:val="TableGrid"/>
        <w:tblW w:w="14273" w:type="dxa"/>
        <w:tblInd w:w="-293" w:type="dxa"/>
        <w:tblCellMar>
          <w:left w:w="107" w:type="dxa"/>
          <w:bottom w:w="6" w:type="dxa"/>
          <w:right w:w="49" w:type="dxa"/>
        </w:tblCellMar>
        <w:tblLook w:val="04A0" w:firstRow="1" w:lastRow="0" w:firstColumn="1" w:lastColumn="0" w:noHBand="0" w:noVBand="1"/>
      </w:tblPr>
      <w:tblGrid>
        <w:gridCol w:w="879"/>
        <w:gridCol w:w="1730"/>
        <w:gridCol w:w="5054"/>
        <w:gridCol w:w="5530"/>
        <w:gridCol w:w="1080"/>
      </w:tblGrid>
      <w:tr w:rsidR="0071460C">
        <w:trPr>
          <w:trHeight w:val="4476"/>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1730"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6. Các đặc trưng vật lí của sóng</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Từ đồ thị độ dịch chuyển – khoảng cách (tạo ra bằng thí nghiệm, hoặc hình vẽ cho trước), mô tả được sóng qua các khái niệm bước sóng, biên độ, tần số, tốc độ và cường độ sóng.</w:t>
            </w:r>
          </w:p>
          <w:p w:rsidR="0071460C" w:rsidRDefault="0005234E" w:rsidP="00394FE6">
            <w:pPr>
              <w:spacing w:line="252"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 xml:space="preserve">Từ định nghĩa của vận tốc, tần số và bước sóng, rút ra được biểu thức v = </w:t>
            </w:r>
            <w:r w:rsidR="00B403CC">
              <w:rPr>
                <w:rFonts w:ascii="Segoe UI Symbol" w:eastAsia="Segoe UI Symbol" w:hAnsi="Segoe UI Symbol" w:cs="Segoe UI Symbol"/>
                <w:sz w:val="26"/>
              </w:rPr>
              <w:t>λ</w:t>
            </w:r>
            <w:r w:rsidR="00B403CC">
              <w:rPr>
                <w:rFonts w:ascii="Times New Roman" w:eastAsia="Times New Roman" w:hAnsi="Times New Roman" w:cs="Times New Roman"/>
                <w:sz w:val="26"/>
              </w:rPr>
              <w:t>f.</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 xml:space="preserve">Vận dụng được biểu thức v = </w:t>
            </w:r>
            <w:r w:rsidR="00B403CC">
              <w:rPr>
                <w:rFonts w:ascii="Segoe UI Symbol" w:eastAsia="Segoe UI Symbol" w:hAnsi="Segoe UI Symbol" w:cs="Segoe UI Symbol"/>
                <w:sz w:val="26"/>
              </w:rPr>
              <w:t>λ</w:t>
            </w:r>
            <w:r w:rsidR="00B403CC">
              <w:rPr>
                <w:rFonts w:ascii="Times New Roman" w:eastAsia="Times New Roman" w:hAnsi="Times New Roman" w:cs="Times New Roman"/>
                <w:sz w:val="26"/>
              </w:rPr>
              <w:t>f.</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Thực hiện thí nghiệm (hoặc sử dụng tài liệu đa phương tiện), thảo luận để nêu được mối liên hệ các đại lượng đặc trưng của sóng với các đại lượng đặc trưng cho dao động của phần tử môi trường.</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3</w:t>
            </w:r>
          </w:p>
        </w:tc>
      </w:tr>
      <w:tr w:rsidR="0071460C">
        <w:trPr>
          <w:trHeight w:val="1774"/>
        </w:trPr>
        <w:tc>
          <w:tcPr>
            <w:tcW w:w="0" w:type="auto"/>
            <w:vMerge/>
            <w:tcBorders>
              <w:top w:val="nil"/>
              <w:left w:val="single" w:sz="4" w:space="0" w:color="000000"/>
              <w:bottom w:val="nil"/>
              <w:right w:val="single" w:sz="4" w:space="0" w:color="000000"/>
            </w:tcBorders>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7. Sóng điện từ</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trong chân không, tất cả các sóng điện từ đều truyền với cùng tốc độ.</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Liệt kê được bậc độ lớn bước sóng của các bức xạ chủ yếu trong thang sóng điện từ.</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1</w:t>
            </w:r>
          </w:p>
        </w:tc>
      </w:tr>
      <w:tr w:rsidR="0071460C">
        <w:trPr>
          <w:trHeight w:val="3180"/>
        </w:trPr>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8. Giao thoa sóng</w:t>
            </w:r>
          </w:p>
        </w:tc>
        <w:tc>
          <w:tcPr>
            <w:tcW w:w="5530" w:type="dxa"/>
            <w:tcBorders>
              <w:top w:val="single" w:sz="4" w:space="0" w:color="000000"/>
              <w:left w:val="single" w:sz="4" w:space="0" w:color="000000"/>
              <w:bottom w:val="single" w:sz="4" w:space="0" w:color="000000"/>
              <w:right w:val="single" w:sz="4" w:space="0" w:color="000000"/>
            </w:tcBorders>
            <w:vAlign w:val="bottom"/>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Thực hiện (hoặc mô tả) được thí nghiệm chứng minh sự giao thoa hai sóng kết hợp bằng dụng cụ thực hành sử dụng sóng nước (hoặc sóng ánh sáng).</w:t>
            </w:r>
          </w:p>
          <w:p w:rsidR="0071460C" w:rsidRDefault="0005234E" w:rsidP="00394FE6">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Phân tích, đánh giá kết quả thu được từ thí nghiệm, nêu được các điều kiện cần thiết để quan sát được hệ vân giao thoa.</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 xml:space="preserve">Vận dụng được biểu thức i = </w:t>
            </w:r>
            <w:r w:rsidR="00B403CC">
              <w:rPr>
                <w:rFonts w:ascii="Segoe UI Symbol" w:eastAsia="Segoe UI Symbol" w:hAnsi="Segoe UI Symbol" w:cs="Segoe UI Symbol"/>
                <w:sz w:val="26"/>
              </w:rPr>
              <w:t>λ</w:t>
            </w:r>
            <w:r w:rsidR="00B403CC">
              <w:rPr>
                <w:rFonts w:ascii="Times New Roman" w:eastAsia="Times New Roman" w:hAnsi="Times New Roman" w:cs="Times New Roman"/>
                <w:sz w:val="26"/>
              </w:rPr>
              <w:t>D/a cho giao thoa</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bl>
    <w:p w:rsidR="0071460C" w:rsidRDefault="0071460C" w:rsidP="00394FE6">
      <w:pPr>
        <w:spacing w:after="0"/>
      </w:pPr>
    </w:p>
    <w:tbl>
      <w:tblPr>
        <w:tblStyle w:val="TableGrid"/>
        <w:tblW w:w="14273" w:type="dxa"/>
        <w:tblInd w:w="-293" w:type="dxa"/>
        <w:tblCellMar>
          <w:top w:w="5" w:type="dxa"/>
          <w:left w:w="108" w:type="dxa"/>
          <w:bottom w:w="5" w:type="dxa"/>
          <w:right w:w="49" w:type="dxa"/>
        </w:tblCellMar>
        <w:tblLook w:val="04A0" w:firstRow="1" w:lastRow="0" w:firstColumn="1" w:lastColumn="0" w:noHBand="0" w:noVBand="1"/>
      </w:tblPr>
      <w:tblGrid>
        <w:gridCol w:w="879"/>
        <w:gridCol w:w="1730"/>
        <w:gridCol w:w="5054"/>
        <w:gridCol w:w="5530"/>
        <w:gridCol w:w="1080"/>
      </w:tblGrid>
      <w:tr w:rsidR="0071460C">
        <w:trPr>
          <w:trHeight w:val="480"/>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1730"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394FE6">
            <w:r>
              <w:rPr>
                <w:rFonts w:ascii="Times New Roman" w:eastAsia="Times New Roman" w:hAnsi="Times New Roman" w:cs="Times New Roman"/>
                <w:sz w:val="26"/>
              </w:rPr>
              <w:t>ánh sáng qua hai khe hẹp.</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394FE6"/>
        </w:tc>
      </w:tr>
      <w:tr w:rsidR="0071460C">
        <w:trPr>
          <w:trHeight w:val="3295"/>
        </w:trPr>
        <w:tc>
          <w:tcPr>
            <w:tcW w:w="0" w:type="auto"/>
            <w:vMerge/>
            <w:tcBorders>
              <w:top w:val="nil"/>
              <w:left w:val="single" w:sz="4" w:space="0" w:color="000000"/>
              <w:bottom w:val="nil"/>
              <w:right w:val="single" w:sz="4" w:space="0" w:color="000000"/>
            </w:tcBorders>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9. Sóng dừng</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Thực hiện thí nghiệm tạo sóng dừng và giải thích được sự hình thành sóng dừng.</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Sử dụng hình ảnh (tạo ra bằng thí nghiệm, hoặc hình vẽ cho trước), xác định được nút và bụng của sóng dừng.</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Sử dụng các cách biểu diễn đại số và đồ thị để phân tích, xác định được vị trí nút và bụng của sóng dừng.</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3</w:t>
            </w:r>
          </w:p>
        </w:tc>
      </w:tr>
      <w:tr w:rsidR="0071460C">
        <w:trPr>
          <w:trHeight w:val="2825"/>
        </w:trPr>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10. Thực hành đo tần số của sóng âm và tốc độ truyền âm</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để thiết kế phương án hoặc lựa chọn phương án và thực hiện phương án, đo được tần số của sóng âm bằng dao động kí hoặc dụng cụ thực hành.</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để thiết kế phương án hoặc lựa chọn phương án và thực hiện phương án, đo được tốc độ truyền âm bằng dụng cụ thực hành.</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2</w:t>
            </w:r>
          </w:p>
        </w:tc>
      </w:tr>
      <w:tr w:rsidR="0071460C">
        <w:trPr>
          <w:trHeight w:val="2827"/>
        </w:trPr>
        <w:tc>
          <w:tcPr>
            <w:tcW w:w="878"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3</w:t>
            </w:r>
          </w:p>
        </w:tc>
        <w:tc>
          <w:tcPr>
            <w:tcW w:w="17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Điện trường</w:t>
            </w:r>
          </w:p>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11. Định luật Coulomb về tương tác tĩnh điện</w:t>
            </w:r>
          </w:p>
        </w:tc>
        <w:tc>
          <w:tcPr>
            <w:tcW w:w="5530" w:type="dxa"/>
            <w:tcBorders>
              <w:top w:val="single" w:sz="4" w:space="0" w:color="000000"/>
              <w:left w:val="single" w:sz="4" w:space="0" w:color="000000"/>
              <w:bottom w:val="single" w:sz="4" w:space="0" w:color="000000"/>
              <w:right w:val="single" w:sz="4" w:space="0" w:color="000000"/>
            </w:tcBorders>
            <w:vAlign w:val="bottom"/>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Thực hiện thí nghiệm hoặc bằng ví dụ thực tế, mô tả được sự hút (hoặc đẩy) của một điện tích vào một điện tích khác.</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Phát biểu được định luật Coulomb và nêu được đơn vị đo điện tích.</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Sử dụng biểu thức F = q</w:t>
            </w:r>
            <w:r w:rsidR="00B403CC">
              <w:rPr>
                <w:rFonts w:ascii="Times New Roman" w:eastAsia="Times New Roman" w:hAnsi="Times New Roman" w:cs="Times New Roman"/>
                <w:sz w:val="26"/>
                <w:vertAlign w:val="subscript"/>
              </w:rPr>
              <w:t>1</w:t>
            </w:r>
            <w:r w:rsidR="00B403CC">
              <w:rPr>
                <w:rFonts w:ascii="Times New Roman" w:eastAsia="Times New Roman" w:hAnsi="Times New Roman" w:cs="Times New Roman"/>
                <w:sz w:val="26"/>
              </w:rPr>
              <w:t>q</w:t>
            </w:r>
            <w:r w:rsidR="00B403CC">
              <w:rPr>
                <w:rFonts w:ascii="Times New Roman" w:eastAsia="Times New Roman" w:hAnsi="Times New Roman" w:cs="Times New Roman"/>
                <w:sz w:val="26"/>
                <w:vertAlign w:val="subscript"/>
              </w:rPr>
              <w:t>2</w:t>
            </w:r>
            <w:r w:rsidR="00B403CC">
              <w:rPr>
                <w:rFonts w:ascii="Times New Roman" w:eastAsia="Times New Roman" w:hAnsi="Times New Roman" w:cs="Times New Roman"/>
                <w:sz w:val="26"/>
              </w:rPr>
              <w:t>/4πε</w:t>
            </w:r>
            <w:r w:rsidR="00B403CC">
              <w:rPr>
                <w:rFonts w:ascii="Times New Roman" w:eastAsia="Times New Roman" w:hAnsi="Times New Roman" w:cs="Times New Roman"/>
                <w:sz w:val="26"/>
                <w:vertAlign w:val="subscript"/>
              </w:rPr>
              <w:t>o</w:t>
            </w:r>
            <w:r w:rsidR="00B403CC">
              <w:rPr>
                <w:rFonts w:ascii="Times New Roman" w:eastAsia="Times New Roman" w:hAnsi="Times New Roman" w:cs="Times New Roman"/>
                <w:sz w:val="26"/>
              </w:rPr>
              <w:t>r</w:t>
            </w:r>
            <w:r w:rsidR="00B403CC">
              <w:rPr>
                <w:rFonts w:ascii="Times New Roman" w:eastAsia="Times New Roman" w:hAnsi="Times New Roman" w:cs="Times New Roman"/>
                <w:sz w:val="26"/>
                <w:vertAlign w:val="superscript"/>
              </w:rPr>
              <w:t>2</w:t>
            </w:r>
            <w:r w:rsidR="00B403CC">
              <w:rPr>
                <w:rFonts w:ascii="Times New Roman" w:eastAsia="Times New Roman" w:hAnsi="Times New Roman" w:cs="Times New Roman"/>
                <w:sz w:val="26"/>
              </w:rPr>
              <w:t>, tính và mô tả được lực tương tác giữa hai điện tích điểm đặt</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bl>
    <w:p w:rsidR="0071460C" w:rsidRDefault="0071460C" w:rsidP="00394FE6">
      <w:pPr>
        <w:spacing w:after="0"/>
      </w:pPr>
    </w:p>
    <w:tbl>
      <w:tblPr>
        <w:tblStyle w:val="TableGrid"/>
        <w:tblW w:w="14273" w:type="dxa"/>
        <w:tblInd w:w="-293" w:type="dxa"/>
        <w:tblCellMar>
          <w:top w:w="5" w:type="dxa"/>
          <w:left w:w="107" w:type="dxa"/>
          <w:bottom w:w="7" w:type="dxa"/>
          <w:right w:w="48" w:type="dxa"/>
        </w:tblCellMar>
        <w:tblLook w:val="04A0" w:firstRow="1" w:lastRow="0" w:firstColumn="1" w:lastColumn="0" w:noHBand="0" w:noVBand="1"/>
      </w:tblPr>
      <w:tblGrid>
        <w:gridCol w:w="879"/>
        <w:gridCol w:w="1730"/>
        <w:gridCol w:w="5054"/>
        <w:gridCol w:w="5530"/>
        <w:gridCol w:w="1080"/>
      </w:tblGrid>
      <w:tr w:rsidR="0071460C">
        <w:trPr>
          <w:trHeight w:val="480"/>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1730"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394FE6">
            <w:r>
              <w:rPr>
                <w:rFonts w:ascii="Times New Roman" w:eastAsia="Times New Roman" w:hAnsi="Times New Roman" w:cs="Times New Roman"/>
                <w:sz w:val="26"/>
              </w:rPr>
              <w:t>trong chân không (hoặc trong không khí).</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394FE6"/>
        </w:tc>
      </w:tr>
      <w:tr w:rsidR="0071460C">
        <w:trPr>
          <w:trHeight w:val="6341"/>
        </w:trPr>
        <w:tc>
          <w:tcPr>
            <w:tcW w:w="0" w:type="auto"/>
            <w:vMerge/>
            <w:tcBorders>
              <w:top w:val="nil"/>
              <w:left w:val="single" w:sz="4" w:space="0" w:color="000000"/>
              <w:bottom w:val="nil"/>
              <w:right w:val="single" w:sz="4" w:space="0" w:color="000000"/>
            </w:tcBorders>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12. Điện trường</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khái niệm điện trường là trường lực được tạo ra bởi điện tích, là dạng vật chất tồn tại quanh điện tích và truyền tương tác giữa các điện tích.</w:t>
            </w:r>
          </w:p>
          <w:p w:rsidR="0071460C" w:rsidRDefault="0005234E" w:rsidP="00394FE6">
            <w:pPr>
              <w:spacing w:line="284"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Sử dụng biểu thức E = Q/4πε</w:t>
            </w:r>
            <w:r w:rsidR="00B403CC">
              <w:rPr>
                <w:rFonts w:ascii="Times New Roman" w:eastAsia="Times New Roman" w:hAnsi="Times New Roman" w:cs="Times New Roman"/>
                <w:sz w:val="26"/>
                <w:vertAlign w:val="subscript"/>
              </w:rPr>
              <w:t>o</w:t>
            </w:r>
            <w:r w:rsidR="00B403CC">
              <w:rPr>
                <w:rFonts w:ascii="Times New Roman" w:eastAsia="Times New Roman" w:hAnsi="Times New Roman" w:cs="Times New Roman"/>
                <w:sz w:val="26"/>
              </w:rPr>
              <w:t>r</w:t>
            </w:r>
            <w:r w:rsidR="00B403CC">
              <w:rPr>
                <w:rFonts w:ascii="Times New Roman" w:eastAsia="Times New Roman" w:hAnsi="Times New Roman" w:cs="Times New Roman"/>
                <w:sz w:val="26"/>
                <w:vertAlign w:val="superscript"/>
              </w:rPr>
              <w:t>2</w:t>
            </w:r>
            <w:r w:rsidR="00B403CC">
              <w:rPr>
                <w:rFonts w:ascii="Times New Roman" w:eastAsia="Times New Roman" w:hAnsi="Times New Roman" w:cs="Times New Roman"/>
                <w:sz w:val="26"/>
              </w:rPr>
              <w:t>, tính và mô tả được cường độ điện trường do một điện tích điểm Q đặt trong chân không hoặc trong không khí gây ra tại một điểm cách nó một khoảng r.</w:t>
            </w:r>
          </w:p>
          <w:p w:rsidR="0071460C" w:rsidRDefault="0005234E" w:rsidP="00394FE6">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Dùng dụng cụ tạo ra (hoặc vẽ) được điện phổ trong một số trường hợp đơn giản.</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biểu thức E = Q/4πε</w:t>
            </w:r>
            <w:r w:rsidR="00B403CC">
              <w:rPr>
                <w:rFonts w:ascii="Times New Roman" w:eastAsia="Times New Roman" w:hAnsi="Times New Roman" w:cs="Times New Roman"/>
                <w:sz w:val="26"/>
                <w:vertAlign w:val="subscript"/>
              </w:rPr>
              <w:t>o</w:t>
            </w:r>
            <w:r w:rsidR="00B403CC">
              <w:rPr>
                <w:rFonts w:ascii="Times New Roman" w:eastAsia="Times New Roman" w:hAnsi="Times New Roman" w:cs="Times New Roman"/>
                <w:sz w:val="26"/>
              </w:rPr>
              <w:t>r</w:t>
            </w:r>
            <w:r w:rsidR="00B403CC">
              <w:rPr>
                <w:rFonts w:ascii="Times New Roman" w:eastAsia="Times New Roman" w:hAnsi="Times New Roman" w:cs="Times New Roman"/>
                <w:sz w:val="26"/>
                <w:vertAlign w:val="superscript"/>
              </w:rPr>
              <w:t>2</w:t>
            </w:r>
            <w:r w:rsidR="00B403CC">
              <w:rPr>
                <w:rFonts w:ascii="Times New Roman" w:eastAsia="Times New Roman" w:hAnsi="Times New Roman" w:cs="Times New Roman"/>
                <w:sz w:val="26"/>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r w:rsidR="0071460C">
        <w:trPr>
          <w:trHeight w:val="2587"/>
        </w:trPr>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13. Điện thế và thế năng điện</w:t>
            </w:r>
          </w:p>
        </w:tc>
        <w:tc>
          <w:tcPr>
            <w:tcW w:w="5530" w:type="dxa"/>
            <w:tcBorders>
              <w:top w:val="single" w:sz="4" w:space="0" w:color="000000"/>
              <w:left w:val="single" w:sz="4" w:space="0" w:color="000000"/>
              <w:bottom w:val="single" w:sz="4" w:space="0" w:color="000000"/>
              <w:right w:val="single" w:sz="4" w:space="0" w:color="000000"/>
            </w:tcBorders>
            <w:vAlign w:val="bottom"/>
          </w:tcPr>
          <w:p w:rsidR="0071460C" w:rsidRDefault="00B403CC" w:rsidP="00394FE6">
            <w:r>
              <w:rPr>
                <w:rFonts w:ascii="Times New Roman" w:eastAsia="Times New Roman" w:hAnsi="Times New Roman" w:cs="Times New Roman"/>
                <w:sz w:val="26"/>
              </w:rPr>
              <w:t>– Thảo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bl>
    <w:p w:rsidR="0071460C" w:rsidRDefault="0071460C" w:rsidP="00394FE6">
      <w:pPr>
        <w:spacing w:after="0"/>
      </w:pPr>
    </w:p>
    <w:tbl>
      <w:tblPr>
        <w:tblStyle w:val="TableGrid"/>
        <w:tblW w:w="14273" w:type="dxa"/>
        <w:tblInd w:w="-293" w:type="dxa"/>
        <w:tblCellMar>
          <w:top w:w="5" w:type="dxa"/>
          <w:left w:w="108" w:type="dxa"/>
          <w:right w:w="49" w:type="dxa"/>
        </w:tblCellMar>
        <w:tblLook w:val="04A0" w:firstRow="1" w:lastRow="0" w:firstColumn="1" w:lastColumn="0" w:noHBand="0" w:noVBand="1"/>
      </w:tblPr>
      <w:tblGrid>
        <w:gridCol w:w="879"/>
        <w:gridCol w:w="1730"/>
        <w:gridCol w:w="5054"/>
        <w:gridCol w:w="5530"/>
        <w:gridCol w:w="1080"/>
      </w:tblGrid>
      <w:tr w:rsidR="0071460C">
        <w:trPr>
          <w:trHeight w:val="5050"/>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1730"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394FE6">
            <w:r>
              <w:rPr>
                <w:rFonts w:ascii="Times New Roman" w:eastAsia="Times New Roman" w:hAnsi="Times New Roman" w:cs="Times New Roman"/>
                <w:sz w:val="26"/>
              </w:rPr>
              <w:t>điện trường khi đặt điện tích q tại điểm đang xét.</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mối liên hệ thế năng điện với điện thế, V = A/q; mối liên hệ cường độ điện trường với điện thế.</w:t>
            </w:r>
          </w:p>
          <w:p w:rsidR="0071460C" w:rsidRDefault="0005234E" w:rsidP="00394FE6">
            <w:pPr>
              <w:spacing w:line="281"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Sử dụng biểu thức E = U/d, tính được cường độ của điện trường đều giữa hai bản phẳng nhiễm điện đặt song song, xác định được lực tác dụng lên điện tích đặt trong điện trường đều.</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394FE6"/>
        </w:tc>
      </w:tr>
      <w:tr w:rsidR="0071460C">
        <w:trPr>
          <w:trHeight w:val="2124"/>
        </w:trPr>
        <w:tc>
          <w:tcPr>
            <w:tcW w:w="0" w:type="auto"/>
            <w:vMerge/>
            <w:tcBorders>
              <w:top w:val="nil"/>
              <w:left w:val="single" w:sz="4" w:space="0" w:color="000000"/>
              <w:bottom w:val="nil"/>
              <w:right w:val="single" w:sz="4" w:space="0" w:color="000000"/>
            </w:tcBorders>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14. Tụ điện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Định nghĩa được điện dung và đơn vị đo điện dung (fara).</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(không yêu cầu thiết lập) công thức điện dung của bộ tụ điện ghép nối tiếp, ghép song song.</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3</w:t>
            </w:r>
          </w:p>
        </w:tc>
      </w:tr>
      <w:tr w:rsidR="0071460C">
        <w:trPr>
          <w:trHeight w:val="2124"/>
        </w:trPr>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15. Năng lượng và ứng dụng của tụ điện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Thảo luận để xây dựng được biểu thức tính năng lượng tụ điện.</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Lựa chọn và sử dụng thông tin để xây dựng được báo cáo tìm hiểu một số ứng dụng của tụ điện trong cuộc sống.</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3</w:t>
            </w:r>
          </w:p>
        </w:tc>
      </w:tr>
    </w:tbl>
    <w:p w:rsidR="0071460C" w:rsidRDefault="0071460C" w:rsidP="00394FE6">
      <w:pPr>
        <w:spacing w:after="0"/>
      </w:pPr>
    </w:p>
    <w:tbl>
      <w:tblPr>
        <w:tblStyle w:val="TableGrid"/>
        <w:tblW w:w="14273" w:type="dxa"/>
        <w:tblInd w:w="-293" w:type="dxa"/>
        <w:tblCellMar>
          <w:left w:w="107" w:type="dxa"/>
          <w:right w:w="49" w:type="dxa"/>
        </w:tblCellMar>
        <w:tblLook w:val="04A0" w:firstRow="1" w:lastRow="0" w:firstColumn="1" w:lastColumn="0" w:noHBand="0" w:noVBand="1"/>
      </w:tblPr>
      <w:tblGrid>
        <w:gridCol w:w="879"/>
        <w:gridCol w:w="1730"/>
        <w:gridCol w:w="5054"/>
        <w:gridCol w:w="5530"/>
        <w:gridCol w:w="1080"/>
      </w:tblGrid>
      <w:tr w:rsidR="0071460C">
        <w:trPr>
          <w:trHeight w:val="5050"/>
        </w:trPr>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4</w:t>
            </w:r>
          </w:p>
        </w:tc>
        <w:tc>
          <w:tcPr>
            <w:tcW w:w="1730" w:type="dxa"/>
            <w:vMerge w:val="restart"/>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b/>
                <w:sz w:val="26"/>
              </w:rPr>
              <w:t>Dòng điện không đổi</w:t>
            </w:r>
          </w:p>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16. Dòng điện. Cường độ dòng điện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Thực hiện thí nghiệm (hoặc dựa vào tài liệu đa phương tiện), nêu được cường độ dòng điện đặc trưng cho tác dụng mạnh yếu của dòng điện và được xác định bằng điện lượng chuyển qua tiết diện thẳng của vật dẫn trong một đơn vị thời gian.</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Vận dụng được biểu thức I = Snve cho dây dẫn có dòng điện, với n là mật độ hạt mang điện, S là tiết diện thẳng của dây, v là tốc độ dịch chuyển của hạt mang điện tích e.</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Định nghĩa được đơn vị đo điện lượng coulomb là lượng điện tích chuyển qua tiết diện thẳng của dây dẫn trong 1 s khi có cường độ dòng điện 1 A chạy qua dây dẫn.</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4</w:t>
            </w:r>
          </w:p>
        </w:tc>
      </w:tr>
      <w:tr w:rsidR="0071460C">
        <w:trPr>
          <w:trHeight w:val="3766"/>
        </w:trPr>
        <w:tc>
          <w:tcPr>
            <w:tcW w:w="0" w:type="auto"/>
            <w:vMerge/>
            <w:tcBorders>
              <w:top w:val="nil"/>
              <w:left w:val="single" w:sz="4" w:space="0" w:color="000000"/>
              <w:bottom w:val="nil"/>
              <w:right w:val="single" w:sz="4" w:space="0" w:color="000000"/>
            </w:tcBorders>
            <w:vAlign w:val="center"/>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17. Điện trở. Định luật Ohm</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Định nghĩa được điện trở, đơn vị đo điện trở và nêu được các nguyên nhân chính gây ra điện trở.</w:t>
            </w:r>
          </w:p>
          <w:p w:rsidR="0071460C" w:rsidRDefault="0005234E" w:rsidP="00394FE6">
            <w:pPr>
              <w:spacing w:line="313"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Vẽ phác và thảo luận được về đường đặc trưng I – U của vật dẫn kim loại ở nhiệt độ xác định. – Mô tả được sơ lược ảnh hưởng của nhiệt độ lên điện trở của đèn sợi đốt, điện trở nhiệt</w:t>
            </w:r>
          </w:p>
          <w:p w:rsidR="0071460C" w:rsidRDefault="00B403CC" w:rsidP="00394FE6">
            <w:r>
              <w:rPr>
                <w:rFonts w:ascii="Times New Roman" w:eastAsia="Times New Roman" w:hAnsi="Times New Roman" w:cs="Times New Roman"/>
                <w:sz w:val="26"/>
              </w:rPr>
              <w:t>(thermistor).</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Phát biểu được định luật Ohm cho vật dẫn kim loại.</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3</w:t>
            </w:r>
          </w:p>
        </w:tc>
      </w:tr>
      <w:tr w:rsidR="0071460C">
        <w:trPr>
          <w:trHeight w:val="602"/>
        </w:trPr>
        <w:tc>
          <w:tcPr>
            <w:tcW w:w="0" w:type="auto"/>
            <w:vMerge/>
            <w:tcBorders>
              <w:top w:val="nil"/>
              <w:left w:val="single" w:sz="4" w:space="0" w:color="000000"/>
              <w:bottom w:val="single" w:sz="4" w:space="0" w:color="000000"/>
              <w:right w:val="single" w:sz="4" w:space="0" w:color="000000"/>
            </w:tcBorders>
            <w:vAlign w:val="center"/>
          </w:tcPr>
          <w:p w:rsidR="0071460C" w:rsidRDefault="0071460C" w:rsidP="00394FE6"/>
        </w:tc>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18. Nguồn điện</w:t>
            </w:r>
          </w:p>
        </w:tc>
        <w:tc>
          <w:tcPr>
            <w:tcW w:w="5530" w:type="dxa"/>
            <w:tcBorders>
              <w:top w:val="single" w:sz="4" w:space="0" w:color="000000"/>
              <w:left w:val="single" w:sz="4" w:space="0" w:color="000000"/>
              <w:bottom w:val="single" w:sz="4" w:space="0" w:color="000000"/>
              <w:right w:val="single" w:sz="4" w:space="0" w:color="000000"/>
            </w:tcBorders>
            <w:vAlign w:val="bottom"/>
          </w:tcPr>
          <w:p w:rsidR="0071460C" w:rsidRDefault="00B403CC" w:rsidP="00394FE6">
            <w:r>
              <w:rPr>
                <w:rFonts w:ascii="Times New Roman" w:eastAsia="Times New Roman" w:hAnsi="Times New Roman" w:cs="Times New Roman"/>
                <w:sz w:val="26"/>
              </w:rPr>
              <w:t>– Định nghĩa được suất điện động qua năng lượng</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2</w:t>
            </w:r>
          </w:p>
        </w:tc>
      </w:tr>
      <w:tr w:rsidR="0071460C">
        <w:trPr>
          <w:trHeight w:val="2124"/>
        </w:trPr>
        <w:tc>
          <w:tcPr>
            <w:tcW w:w="878"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1730" w:type="dxa"/>
            <w:vMerge w:val="restart"/>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tcPr>
          <w:p w:rsidR="0071460C" w:rsidRDefault="0071460C" w:rsidP="00394FE6"/>
        </w:tc>
        <w:tc>
          <w:tcPr>
            <w:tcW w:w="5530" w:type="dxa"/>
            <w:tcBorders>
              <w:top w:val="single" w:sz="4" w:space="0" w:color="000000"/>
              <w:left w:val="single" w:sz="4" w:space="0" w:color="000000"/>
              <w:bottom w:val="single" w:sz="4" w:space="0" w:color="000000"/>
              <w:right w:val="single" w:sz="4" w:space="0" w:color="000000"/>
            </w:tcBorders>
          </w:tcPr>
          <w:p w:rsidR="0071460C" w:rsidRDefault="00B403CC" w:rsidP="00394FE6">
            <w:r>
              <w:rPr>
                <w:rFonts w:ascii="Times New Roman" w:eastAsia="Times New Roman" w:hAnsi="Times New Roman" w:cs="Times New Roman"/>
                <w:sz w:val="26"/>
              </w:rPr>
              <w:t>dịch chuyển một điện tích đơn vị theo vòng kín.</w:t>
            </w:r>
          </w:p>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Mô tả được ảnh hưởng của điện trở trong của nguồn điện lên hiệu điện thế giữa hai cực của nguồn.</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So sánh được suất điện động và hiệu điện thế.</w:t>
            </w:r>
          </w:p>
        </w:tc>
        <w:tc>
          <w:tcPr>
            <w:tcW w:w="1080" w:type="dxa"/>
            <w:tcBorders>
              <w:top w:val="single" w:sz="4" w:space="0" w:color="000000"/>
              <w:left w:val="single" w:sz="4" w:space="0" w:color="000000"/>
              <w:bottom w:val="single" w:sz="4" w:space="0" w:color="000000"/>
              <w:right w:val="single" w:sz="4" w:space="0" w:color="000000"/>
            </w:tcBorders>
          </w:tcPr>
          <w:p w:rsidR="0071460C" w:rsidRDefault="0071460C" w:rsidP="00394FE6"/>
        </w:tc>
      </w:tr>
      <w:tr w:rsidR="0071460C">
        <w:trPr>
          <w:trHeight w:val="3175"/>
        </w:trPr>
        <w:tc>
          <w:tcPr>
            <w:tcW w:w="0" w:type="auto"/>
            <w:vMerge/>
            <w:tcBorders>
              <w:top w:val="nil"/>
              <w:left w:val="single" w:sz="4" w:space="0" w:color="000000"/>
              <w:bottom w:val="nil"/>
              <w:right w:val="single" w:sz="4" w:space="0" w:color="000000"/>
            </w:tcBorders>
          </w:tcPr>
          <w:p w:rsidR="0071460C" w:rsidRDefault="0071460C" w:rsidP="00394FE6"/>
        </w:tc>
        <w:tc>
          <w:tcPr>
            <w:tcW w:w="0" w:type="auto"/>
            <w:vMerge/>
            <w:tcBorders>
              <w:top w:val="nil"/>
              <w:left w:val="single" w:sz="4" w:space="0" w:color="000000"/>
              <w:bottom w:val="nil"/>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19. Năng lượng điện. Công suất điện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05234E" w:rsidP="00394FE6">
            <w:pPr>
              <w:spacing w:line="280" w:lineRule="auto"/>
            </w:pPr>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 gian.</w:t>
            </w:r>
          </w:p>
          <w:p w:rsidR="0071460C" w:rsidRDefault="0005234E" w:rsidP="00394FE6">
            <w:r>
              <w:rPr>
                <w:rFonts w:ascii="Times New Roman" w:eastAsia="Times New Roman" w:hAnsi="Times New Roman" w:cs="Times New Roman"/>
                <w:sz w:val="26"/>
                <w:szCs w:val="26"/>
                <w:u w:color="000000"/>
              </w:rPr>
              <w:t xml:space="preserve">– </w:t>
            </w:r>
            <w:r w:rsidR="00B403CC">
              <w:rPr>
                <w:rFonts w:ascii="Times New Roman" w:eastAsia="Times New Roman" w:hAnsi="Times New Roman" w:cs="Times New Roman"/>
                <w:sz w:val="26"/>
              </w:rPr>
              <w:t>Tính được năng lượng điện và công suất tiêu thụ năng lượng điện của đoạn mạch.</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3</w:t>
            </w:r>
          </w:p>
        </w:tc>
      </w:tr>
      <w:tr w:rsidR="0071460C">
        <w:trPr>
          <w:trHeight w:val="2004"/>
        </w:trPr>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0" w:type="auto"/>
            <w:vMerge/>
            <w:tcBorders>
              <w:top w:val="nil"/>
              <w:left w:val="single" w:sz="4" w:space="0" w:color="000000"/>
              <w:bottom w:val="single" w:sz="4" w:space="0" w:color="000000"/>
              <w:right w:val="single" w:sz="4" w:space="0" w:color="000000"/>
            </w:tcBorders>
          </w:tcPr>
          <w:p w:rsidR="0071460C" w:rsidRDefault="0071460C" w:rsidP="00394FE6"/>
        </w:tc>
        <w:tc>
          <w:tcPr>
            <w:tcW w:w="5054"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Bài 20. Thực hành xác định suất điện động và điện trở trong của pin</w:t>
            </w:r>
          </w:p>
        </w:tc>
        <w:tc>
          <w:tcPr>
            <w:tcW w:w="553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Thảo luận để thiết kế phương án hoặc lựa chọn phương án và thực hiện phương án, đo được suất điện động và điện trở trong của pin hoặc acquy (battery hoặc accumulator) bằng dụng cụ thực hành.</w:t>
            </w:r>
          </w:p>
        </w:tc>
        <w:tc>
          <w:tcPr>
            <w:tcW w:w="1080" w:type="dxa"/>
            <w:tcBorders>
              <w:top w:val="single" w:sz="4" w:space="0" w:color="000000"/>
              <w:left w:val="single" w:sz="4" w:space="0" w:color="000000"/>
              <w:bottom w:val="single" w:sz="4" w:space="0" w:color="000000"/>
              <w:right w:val="single" w:sz="4" w:space="0" w:color="000000"/>
            </w:tcBorders>
            <w:vAlign w:val="center"/>
          </w:tcPr>
          <w:p w:rsidR="0071460C" w:rsidRDefault="00B403CC" w:rsidP="00394FE6">
            <w:r>
              <w:rPr>
                <w:rFonts w:ascii="Times New Roman" w:eastAsia="Times New Roman" w:hAnsi="Times New Roman" w:cs="Times New Roman"/>
                <w:sz w:val="26"/>
              </w:rPr>
              <w:t>2</w:t>
            </w:r>
          </w:p>
        </w:tc>
      </w:tr>
    </w:tbl>
    <w:p w:rsidR="0071460C" w:rsidRDefault="0071460C" w:rsidP="00394FE6">
      <w:pPr>
        <w:spacing w:after="0"/>
      </w:pPr>
    </w:p>
    <w:p w:rsidR="0071460C" w:rsidRDefault="0071460C" w:rsidP="00394FE6">
      <w:pPr>
        <w:spacing w:after="0"/>
      </w:pPr>
    </w:p>
    <w:sectPr w:rsidR="0071460C">
      <w:headerReference w:type="default" r:id="rId8"/>
      <w:footerReference w:type="default" r:id="rId9"/>
      <w:pgSz w:w="16838" w:h="11906" w:orient="landscape"/>
      <w:pgMar w:top="995" w:right="4027" w:bottom="1356" w:left="1440" w:header="720" w:footer="4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78" w:rsidRDefault="00347878">
      <w:pPr>
        <w:spacing w:after="0" w:line="240" w:lineRule="auto"/>
      </w:pPr>
      <w:r>
        <w:separator/>
      </w:r>
    </w:p>
  </w:endnote>
  <w:endnote w:type="continuationSeparator" w:id="0">
    <w:p w:rsidR="00347878" w:rsidRDefault="0034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E6" w:rsidRPr="00394FE6" w:rsidRDefault="00394FE6" w:rsidP="00394FE6">
    <w:pPr>
      <w:tabs>
        <w:tab w:val="center" w:pos="4680"/>
        <w:tab w:val="right" w:pos="9360"/>
      </w:tabs>
      <w:spacing w:after="0" w:line="240" w:lineRule="auto"/>
      <w:rPr>
        <w:rFonts w:ascii="Times New Roman" w:hAnsi="Times New Roman" w:cs="Times New Roman"/>
        <w:color w:val="auto"/>
        <w:sz w:val="24"/>
        <w:szCs w:val="24"/>
      </w:rPr>
    </w:pPr>
    <w:r w:rsidRPr="00394FE6">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394FE6">
      <w:rPr>
        <w:rFonts w:ascii="Times New Roman" w:eastAsia="SimSun" w:hAnsi="Times New Roman" w:cs="Times New Roman"/>
        <w:b/>
        <w:kern w:val="2"/>
        <w:sz w:val="24"/>
        <w:szCs w:val="24"/>
        <w:lang w:val="nl-NL" w:eastAsia="zh-CN"/>
      </w:rPr>
      <w:t xml:space="preserve">  </w:t>
    </w:r>
    <w:r w:rsidRPr="00394FE6">
      <w:rPr>
        <w:rFonts w:ascii="Times New Roman" w:eastAsia="SimSun" w:hAnsi="Times New Roman" w:cs="Times New Roman"/>
        <w:b/>
        <w:color w:val="00B0F0"/>
        <w:kern w:val="2"/>
        <w:sz w:val="24"/>
        <w:szCs w:val="24"/>
        <w:lang w:val="nl-NL" w:eastAsia="zh-CN"/>
      </w:rPr>
      <w:t/>
    </w:r>
    <w:r w:rsidRPr="00394FE6">
      <w:rPr>
        <w:rFonts w:ascii="Times New Roman" w:eastAsia="SimSun" w:hAnsi="Times New Roman" w:cs="Times New Roman"/>
        <w:b/>
        <w:color w:val="FF0000"/>
        <w:kern w:val="2"/>
        <w:sz w:val="24"/>
        <w:szCs w:val="24"/>
        <w:lang w:val="nl-NL" w:eastAsia="zh-CN"/>
      </w:rPr>
      <w:t xml:space="preserve"/>
    </w:r>
    <w:r w:rsidRPr="00394FE6">
      <w:rPr>
        <w:rFonts w:ascii="Times New Roman" w:eastAsia="SimSun" w:hAnsi="Times New Roman" w:cs="Times New Roman"/>
        <w:b/>
        <w:kern w:val="2"/>
        <w:sz w:val="24"/>
        <w:szCs w:val="24"/>
        <w:lang w:eastAsia="zh-CN"/>
      </w:rPr>
      <w:t xml:space="preserve">                                </w:t>
    </w:r>
    <w:r w:rsidRPr="00394FE6">
      <w:rPr>
        <w:rFonts w:ascii="Times New Roman" w:eastAsia="SimSun" w:hAnsi="Times New Roman" w:cs="Times New Roman"/>
        <w:b/>
        <w:color w:val="FF0000"/>
        <w:kern w:val="2"/>
        <w:sz w:val="24"/>
        <w:szCs w:val="24"/>
        <w:lang w:eastAsia="zh-CN"/>
      </w:rPr>
      <w:t>Trang</w:t>
    </w:r>
    <w:r w:rsidRPr="00394FE6">
      <w:rPr>
        <w:rFonts w:ascii="Times New Roman" w:eastAsia="SimSun" w:hAnsi="Times New Roman" w:cs="Times New Roman"/>
        <w:b/>
        <w:color w:val="0070C0"/>
        <w:kern w:val="2"/>
        <w:sz w:val="24"/>
        <w:szCs w:val="24"/>
        <w:lang w:eastAsia="zh-CN"/>
      </w:rPr>
      <w:t xml:space="preserve"> </w:t>
    </w:r>
    <w:r w:rsidRPr="00394FE6">
      <w:rPr>
        <w:rFonts w:ascii="Times New Roman" w:eastAsia="SimSun" w:hAnsi="Times New Roman" w:cs="Times New Roman"/>
        <w:b/>
        <w:color w:val="0070C0"/>
        <w:kern w:val="2"/>
        <w:sz w:val="24"/>
        <w:szCs w:val="24"/>
        <w:lang w:eastAsia="zh-CN"/>
      </w:rPr>
      <w:fldChar w:fldCharType="begin"/>
    </w:r>
    <w:r w:rsidRPr="00394FE6">
      <w:rPr>
        <w:rFonts w:ascii="Times New Roman" w:eastAsia="SimSun" w:hAnsi="Times New Roman" w:cs="Times New Roman"/>
        <w:b/>
        <w:color w:val="0070C0"/>
        <w:kern w:val="2"/>
        <w:sz w:val="24"/>
        <w:szCs w:val="24"/>
        <w:lang w:eastAsia="zh-CN"/>
      </w:rPr>
      <w:instrText xml:space="preserve"> PAGE   \* MERGEFORMAT </w:instrText>
    </w:r>
    <w:r w:rsidRPr="00394FE6">
      <w:rPr>
        <w:rFonts w:ascii="Times New Roman" w:eastAsia="SimSun" w:hAnsi="Times New Roman" w:cs="Times New Roman"/>
        <w:b/>
        <w:color w:val="0070C0"/>
        <w:kern w:val="2"/>
        <w:sz w:val="24"/>
        <w:szCs w:val="24"/>
        <w:lang w:eastAsia="zh-CN"/>
      </w:rPr>
      <w:fldChar w:fldCharType="separate"/>
    </w:r>
    <w:r w:rsidR="00197886">
      <w:rPr>
        <w:rFonts w:ascii="Times New Roman" w:eastAsia="SimSun" w:hAnsi="Times New Roman" w:cs="Times New Roman"/>
        <w:b/>
        <w:noProof/>
        <w:color w:val="0070C0"/>
        <w:kern w:val="2"/>
        <w:sz w:val="24"/>
        <w:szCs w:val="24"/>
        <w:lang w:eastAsia="zh-CN"/>
      </w:rPr>
      <w:t>1</w:t>
    </w:r>
    <w:r w:rsidRPr="00394F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78" w:rsidRDefault="00347878">
      <w:pPr>
        <w:spacing w:after="0" w:line="240" w:lineRule="auto"/>
      </w:pPr>
      <w:r>
        <w:separator/>
      </w:r>
    </w:p>
  </w:footnote>
  <w:footnote w:type="continuationSeparator" w:id="0">
    <w:p w:rsidR="00347878" w:rsidRDefault="00347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E6" w:rsidRPr="00394FE6" w:rsidRDefault="00394FE6" w:rsidP="00394F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394FE6">
      <w:rPr>
        <w:rFonts w:ascii="Times New Roman" w:hAnsi="Times New Roman" w:cs="Times New Roman"/>
        <w:b/>
        <w:color w:val="00B0F0"/>
        <w:sz w:val="24"/>
        <w:szCs w:val="24"/>
        <w:lang w:val="nl-NL"/>
      </w:rPr>
      <w:t/>
    </w:r>
    <w:r w:rsidRPr="00394FE6">
      <w:rPr>
        <w:rFonts w:ascii="Times New Roman" w:hAnsi="Times New Roman" w:cs="Times New Roman"/>
        <w:b/>
        <w:color w:val="FF0000"/>
        <w:sz w:val="24"/>
        <w:szCs w:val="24"/>
        <w:lang w:val="nl-NL"/>
      </w:rPr>
      <w:t/>
    </w:r>
  </w:p>
  <w:p w:rsidR="00401A69" w:rsidRDefault="00401A69" w:rsidP="00394FE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F93"/>
    <w:multiLevelType w:val="hybridMultilevel"/>
    <w:tmpl w:val="615A375C"/>
    <w:lvl w:ilvl="0" w:tplc="241457A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3AD9D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8C29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5CDF5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CC6E2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4F80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76ACE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6AFA2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D8841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6330655"/>
    <w:multiLevelType w:val="hybridMultilevel"/>
    <w:tmpl w:val="48E027B4"/>
    <w:lvl w:ilvl="0" w:tplc="8690EC1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B8A2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645CC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6ECD7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A23BF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2772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B8202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D8080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B2C90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9564A18"/>
    <w:multiLevelType w:val="hybridMultilevel"/>
    <w:tmpl w:val="65364A1A"/>
    <w:lvl w:ilvl="0" w:tplc="19E820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52240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68234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AABB8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405A9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A06BE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F0B35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6252A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04425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B626B0"/>
    <w:multiLevelType w:val="hybridMultilevel"/>
    <w:tmpl w:val="B18E1E1C"/>
    <w:lvl w:ilvl="0" w:tplc="926807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2E6C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6081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5EBDE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16D1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78266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663FB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7E04B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783BD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430297E"/>
    <w:multiLevelType w:val="hybridMultilevel"/>
    <w:tmpl w:val="F02A2F34"/>
    <w:lvl w:ilvl="0" w:tplc="2BD27CE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7A453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16ED5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7427F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F83CF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0A6F3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EEBE0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487FE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844FC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6AD1287"/>
    <w:multiLevelType w:val="hybridMultilevel"/>
    <w:tmpl w:val="0364762A"/>
    <w:lvl w:ilvl="0" w:tplc="C684682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C88B8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E6BD4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F0DB1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B03F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1AD1E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EC84F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4297A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183A9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F291A1B"/>
    <w:multiLevelType w:val="hybridMultilevel"/>
    <w:tmpl w:val="60842B72"/>
    <w:lvl w:ilvl="0" w:tplc="4380E3F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92359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D283C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9A6FC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F0AC6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D8A85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58974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46D3B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9089D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3E65EE1"/>
    <w:multiLevelType w:val="hybridMultilevel"/>
    <w:tmpl w:val="6B228272"/>
    <w:lvl w:ilvl="0" w:tplc="B0D69A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2854B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C414E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9AFAD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70B30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4AF6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A2F86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9C89D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CC5A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AB806AE"/>
    <w:multiLevelType w:val="hybridMultilevel"/>
    <w:tmpl w:val="F820AF6C"/>
    <w:lvl w:ilvl="0" w:tplc="484E6FB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842AA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F6236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2461C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AAA4A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0EB20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1AD6B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7663C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9ED58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C6F6B29"/>
    <w:multiLevelType w:val="hybridMultilevel"/>
    <w:tmpl w:val="8274F960"/>
    <w:lvl w:ilvl="0" w:tplc="6F9AE2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4C42E8">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34B634">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4426F2">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F6BF0C">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B0FDFE">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85DDC">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7A1520">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DC999E">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89C6AA2"/>
    <w:multiLevelType w:val="hybridMultilevel"/>
    <w:tmpl w:val="469058EE"/>
    <w:lvl w:ilvl="0" w:tplc="F3F82F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6C9176">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24ADAC">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F895C4">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C4F65A">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58B6A8">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A48E04">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A606E">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A3D26">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EE054B0"/>
    <w:multiLevelType w:val="hybridMultilevel"/>
    <w:tmpl w:val="52F29A0C"/>
    <w:lvl w:ilvl="0" w:tplc="415CF0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3EEF7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AE23D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08062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F6F37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107F4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C8788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B40CF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AAEA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2FF60DB"/>
    <w:multiLevelType w:val="hybridMultilevel"/>
    <w:tmpl w:val="10ACF37A"/>
    <w:lvl w:ilvl="0" w:tplc="43961C50">
      <w:start w:val="1"/>
      <w:numFmt w:val="bullet"/>
      <w:lvlText w:val="–"/>
      <w:lvlJc w:val="left"/>
      <w:pPr>
        <w:ind w:left="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8237F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C4536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1A530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02567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B031C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3E22C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98B4F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E23E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40D5D03"/>
    <w:multiLevelType w:val="hybridMultilevel"/>
    <w:tmpl w:val="155EFAF0"/>
    <w:lvl w:ilvl="0" w:tplc="7F88F6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6AF22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D2165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9048D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50DB2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36AD0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DE6ED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32F6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58394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A6F57E4"/>
    <w:multiLevelType w:val="hybridMultilevel"/>
    <w:tmpl w:val="2B2463C0"/>
    <w:lvl w:ilvl="0" w:tplc="5A8E7D1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9E193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36DB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24B2B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F879F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B003E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6F98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92382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207EA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B7A48CC"/>
    <w:multiLevelType w:val="hybridMultilevel"/>
    <w:tmpl w:val="FF669B98"/>
    <w:lvl w:ilvl="0" w:tplc="92AA25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A0E5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665C2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30848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E11D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2449D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001C2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48FFB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B253E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30A6B79"/>
    <w:multiLevelType w:val="hybridMultilevel"/>
    <w:tmpl w:val="9ED255C6"/>
    <w:lvl w:ilvl="0" w:tplc="F47AA0AA">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94A20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FA8CC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8C91F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58C21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70542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C0BEC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18E3D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4CC8A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85C07A9"/>
    <w:multiLevelType w:val="hybridMultilevel"/>
    <w:tmpl w:val="388234DE"/>
    <w:lvl w:ilvl="0" w:tplc="881CFD30">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4E74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6C93E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EAEDA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1C829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0C61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88D40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D4E98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D4ECC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5B272953"/>
    <w:multiLevelType w:val="hybridMultilevel"/>
    <w:tmpl w:val="42D8BB64"/>
    <w:lvl w:ilvl="0" w:tplc="8632BD3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B0A05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68AB6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1C81A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9E89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F0804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44066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947A4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EA9D8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17503BE"/>
    <w:multiLevelType w:val="hybridMultilevel"/>
    <w:tmpl w:val="A03EF192"/>
    <w:lvl w:ilvl="0" w:tplc="138E99E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CE914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38A5A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6EE1C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54899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A27AF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96A7F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88EA6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3C522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3563873"/>
    <w:multiLevelType w:val="hybridMultilevel"/>
    <w:tmpl w:val="BF1E9D02"/>
    <w:lvl w:ilvl="0" w:tplc="04FA2FA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C848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4A79E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48AB6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46CA3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8EC13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DE7C0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FE476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74D15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7E20A6F"/>
    <w:multiLevelType w:val="hybridMultilevel"/>
    <w:tmpl w:val="EBA8465A"/>
    <w:lvl w:ilvl="0" w:tplc="502AB232">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F4835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20A58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52250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18BE7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C2D8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98F5C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DA7C3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2CECF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6C40864"/>
    <w:multiLevelType w:val="hybridMultilevel"/>
    <w:tmpl w:val="1BACD6EA"/>
    <w:lvl w:ilvl="0" w:tplc="4DF0457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3A86B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5288D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AC005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AE389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D6A83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06970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C64A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54C04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E2E000B"/>
    <w:multiLevelType w:val="hybridMultilevel"/>
    <w:tmpl w:val="A01A7242"/>
    <w:lvl w:ilvl="0" w:tplc="EA6A81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0ADDE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2E88A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FA607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56951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9E02C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465E0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FCFF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22278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8"/>
  </w:num>
  <w:num w:numId="2">
    <w:abstractNumId w:val="2"/>
  </w:num>
  <w:num w:numId="3">
    <w:abstractNumId w:val="21"/>
  </w:num>
  <w:num w:numId="4">
    <w:abstractNumId w:val="15"/>
  </w:num>
  <w:num w:numId="5">
    <w:abstractNumId w:val="9"/>
  </w:num>
  <w:num w:numId="6">
    <w:abstractNumId w:val="17"/>
  </w:num>
  <w:num w:numId="7">
    <w:abstractNumId w:val="14"/>
  </w:num>
  <w:num w:numId="8">
    <w:abstractNumId w:val="7"/>
  </w:num>
  <w:num w:numId="9">
    <w:abstractNumId w:val="8"/>
  </w:num>
  <w:num w:numId="10">
    <w:abstractNumId w:val="13"/>
  </w:num>
  <w:num w:numId="11">
    <w:abstractNumId w:val="12"/>
  </w:num>
  <w:num w:numId="12">
    <w:abstractNumId w:val="11"/>
  </w:num>
  <w:num w:numId="13">
    <w:abstractNumId w:val="5"/>
  </w:num>
  <w:num w:numId="14">
    <w:abstractNumId w:val="22"/>
  </w:num>
  <w:num w:numId="15">
    <w:abstractNumId w:val="0"/>
  </w:num>
  <w:num w:numId="16">
    <w:abstractNumId w:val="3"/>
  </w:num>
  <w:num w:numId="17">
    <w:abstractNumId w:val="10"/>
  </w:num>
  <w:num w:numId="18">
    <w:abstractNumId w:val="6"/>
  </w:num>
  <w:num w:numId="19">
    <w:abstractNumId w:val="4"/>
  </w:num>
  <w:num w:numId="20">
    <w:abstractNumId w:val="23"/>
  </w:num>
  <w:num w:numId="21">
    <w:abstractNumId w:val="16"/>
  </w:num>
  <w:num w:numId="22">
    <w:abstractNumId w:val="19"/>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60C"/>
    <w:rsid w:val="0005234E"/>
    <w:rsid w:val="00197886"/>
    <w:rsid w:val="002910E9"/>
    <w:rsid w:val="00347878"/>
    <w:rsid w:val="00394FE6"/>
    <w:rsid w:val="00401A69"/>
    <w:rsid w:val="006F06CF"/>
    <w:rsid w:val="0071460C"/>
    <w:rsid w:val="00A2074B"/>
    <w:rsid w:val="00B4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5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4E"/>
    <w:rPr>
      <w:rFonts w:ascii="Calibri" w:eastAsia="Calibri" w:hAnsi="Calibri" w:cs="Calibri"/>
      <w:color w:val="000000"/>
    </w:rPr>
  </w:style>
  <w:style w:type="paragraph" w:styleId="Footer">
    <w:name w:val="footer"/>
    <w:basedOn w:val="Normal"/>
    <w:link w:val="FooterChar"/>
    <w:uiPriority w:val="99"/>
    <w:unhideWhenUsed/>
    <w:rsid w:val="0040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69"/>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5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4E"/>
    <w:rPr>
      <w:rFonts w:ascii="Calibri" w:eastAsia="Calibri" w:hAnsi="Calibri" w:cs="Calibri"/>
      <w:color w:val="000000"/>
    </w:rPr>
  </w:style>
  <w:style w:type="paragraph" w:styleId="Footer">
    <w:name w:val="footer"/>
    <w:basedOn w:val="Normal"/>
    <w:link w:val="FooterChar"/>
    <w:uiPriority w:val="99"/>
    <w:unhideWhenUsed/>
    <w:rsid w:val="0040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6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2023-07-03T06:01:00Z</dcterms:created>
  <dc:creator>tailieu123.edu.vn</dc:creator>
  <dc:description>Phân phối chương trình Vật lí 11 Chân trời sáng tạo được soạn dưới dạng file word và PDF gồm 10 trang. Các bạn xem và tải về ở dưới.</dc:description>
  <dcterms:modified xsi:type="dcterms:W3CDTF">2023-07-03T06:07:00Z</dcterms:modified>
  <cp:revision>1</cp:revision>
  <dc:title>Phân Phối Chương Trình Vật Lí 11 Chân Trời Sáng Tạo</dc:title>
</cp:coreProperties>
</file>