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3E" w:rsidRDefault="00914B3E" w:rsidP="00914B3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40DA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LÝ THUYẾT VỀ DAO ĐỘNG ĐIỀU HÒA</w:t>
      </w:r>
    </w:p>
    <w:p w:rsidR="00914B3E" w:rsidRPr="008B3CAA" w:rsidRDefault="00914B3E" w:rsidP="00914B3E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CF4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3CAA">
        <w:rPr>
          <w:rFonts w:ascii="Times New Roman" w:hAnsi="Times New Roman" w:cs="Times New Roman"/>
          <w:sz w:val="26"/>
          <w:szCs w:val="26"/>
        </w:rPr>
        <w:t>Theo định nghĩa. Dao động điều hòa là</w:t>
      </w:r>
    </w:p>
    <w:p w:rsidR="006A63FC" w:rsidRPr="00CF4350" w:rsidRDefault="00914B3E" w:rsidP="006A6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6A63FC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="006A63FC" w:rsidRPr="00CF4350">
        <w:rPr>
          <w:rFonts w:ascii="Times New Roman" w:hAnsi="Times New Roman" w:cs="Times New Roman"/>
          <w:sz w:val="26"/>
          <w:szCs w:val="26"/>
        </w:rPr>
        <w:t>chuyển động có phương trình mô tả bởi hình sin hoặc cosin theo thời gian.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của một vật dưới tác dụng của một lực không đổi.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hình chiếu của chuyển động tròn đều lên một đường thẳng nằm trong mặt phẳng quỹ đạo.</w:t>
      </w:r>
    </w:p>
    <w:p w:rsidR="006A63FC" w:rsidRPr="00CF4350" w:rsidRDefault="00914B3E" w:rsidP="006A6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</w:t>
      </w:r>
      <w:r w:rsidR="006A63FC" w:rsidRPr="00CF4350">
        <w:rPr>
          <w:rFonts w:ascii="Times New Roman" w:hAnsi="Times New Roman" w:cs="Times New Roman"/>
          <w:sz w:val="26"/>
          <w:szCs w:val="26"/>
        </w:rPr>
        <w:t>chuyển động mà trạng thái chuyển động của vật được lặp lại như cũ sau những khoảng thời gian bằng nhau.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Chọn phát biểu đúng nhất?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Hình chiếu của một chuyển động tròn đều lên một đường kính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là một dao động điều hòa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là một dao động tuần hoàn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được xem là một dao động điều hòa.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không được xem là một dao động điều hòa.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CF4350">
        <w:rPr>
          <w:rFonts w:ascii="Times New Roman" w:hAnsi="Times New Roman" w:cs="Times New Roman"/>
          <w:sz w:val="26"/>
          <w:szCs w:val="26"/>
        </w:rPr>
        <w:t xml:space="preserve"> Vật dao động điều hòa theo trục </w:t>
      </w:r>
      <w:r w:rsidRPr="00E97E32">
        <w:rPr>
          <w:position w:val="-6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4.25pt" o:ole="">
            <v:imagedata r:id="rId7" o:title=""/>
          </v:shape>
          <o:OLEObject Type="Embed" ProgID="Equation.DSMT4" ShapeID="_x0000_i1025" DrawAspect="Content" ObjectID="_1752242394" r:id="rId8"/>
        </w:object>
      </w:r>
      <w:r w:rsidRPr="00CF4350">
        <w:rPr>
          <w:rFonts w:ascii="Times New Roman" w:hAnsi="Times New Roman" w:cs="Times New Roman"/>
          <w:sz w:val="26"/>
          <w:szCs w:val="26"/>
        </w:rPr>
        <w:t>. Phát biểu nào sau đây đúng?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Quỹ đạo chuyển động của vật là một đoạn thẳng.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Lực kéo về tác dụng vào vật không đổi.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Quỹ đạo chuyển động của vật là một đường hình cos.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 của vật tỉ lệ với thời gian dao động.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Trong dao động điều hòa, đại lượng nào sau đây không có giá trị âm?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dao động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ban đầu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Đồ thị li độ theo thời gian của dao động điều hòa là một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đoạn thẳng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thẳng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hình </w:t>
      </w:r>
      <w:r w:rsidRPr="00E97E32">
        <w:rPr>
          <w:position w:val="-6"/>
        </w:rPr>
        <w:object w:dxaOrig="360" w:dyaOrig="279">
          <v:shape id="_x0000_i1026" type="#_x0000_t75" style="width:18pt;height:14.25pt" o:ole="">
            <v:imagedata r:id="rId9" o:title=""/>
          </v:shape>
          <o:OLEObject Type="Embed" ProgID="Equation.DSMT4" ShapeID="_x0000_i1026" DrawAspect="Content" ObjectID="_1752242395" r:id="rId10"/>
        </w:objec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tròn.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Chọn phát biểu sai.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tuần hoàn là dao động mà trạng thái chuyển động được lập đi lập lại như cũ sau những khoảng thời gian bằng nhau.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là sự chuyển động có giới hạn trong không gian, lập đi lập lại nhiều lần quanh một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ban đầu </w:t>
      </w:r>
      <w:r w:rsidRPr="00E97E32">
        <w:rPr>
          <w:position w:val="-10"/>
        </w:rPr>
        <w:object w:dxaOrig="220" w:dyaOrig="260">
          <v:shape id="_x0000_i1027" type="#_x0000_t75" style="width:11.25pt;height:12.75pt" o:ole="">
            <v:imagedata r:id="rId11" o:title=""/>
          </v:shape>
          <o:OLEObject Type="Embed" ProgID="Equation.DSMT4" ShapeID="_x0000_i1027" DrawAspect="Content" ObjectID="_1752242396" r:id="rId1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 đại lượng xác định vị trí của vật ở thời điểm </w:t>
      </w:r>
      <w:r w:rsidRPr="00E97E32">
        <w:rPr>
          <w:position w:val="-6"/>
        </w:rPr>
        <w:object w:dxaOrig="520" w:dyaOrig="279">
          <v:shape id="_x0000_i1028" type="#_x0000_t75" style="width:26.25pt;height:14.25pt" o:ole="">
            <v:imagedata r:id="rId13" o:title=""/>
          </v:shape>
          <o:OLEObject Type="Embed" ProgID="Equation.DSMT4" ShapeID="_x0000_i1028" DrawAspect="Content" ObjectID="_1752242397" r:id="rId14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điều hòa được coi như hình chiếu của chuyển động tròn đều xuống một đường thẳng nằm trong mặt phẳng quỹ đạo.</w:t>
      </w: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7.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tự do là dao động mà chu kì: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không phụ thuộc vào các đặc tính của hệ.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chỉ phụ thuộc vào các đặc tính của hệ không phụ thuộc vào các yếu tố bên ngoài.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chỉ phụ thuộc vào các đặc tính của hệ.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không phụ thuộc vào các yếu tố bên ngoài.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8.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là chuyển động có</w:t>
      </w:r>
    </w:p>
    <w:p w:rsidR="00914B3E" w:rsidRPr="0016040A" w:rsidRDefault="00914B3E" w:rsidP="00914B3E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giới hạn trong không gian lập đi lập lại nhiều lần quanh một </w:t>
      </w:r>
      <w:r w:rsidRPr="0016040A">
        <w:rPr>
          <w:rFonts w:ascii="Times New Roman" w:hAnsi="Times New Roman" w:cs="Times New Roman"/>
          <w:color w:val="000000" w:themeColor="text1"/>
          <w:sz w:val="26"/>
          <w:szCs w:val="26"/>
        </w:rPr>
        <w:t>VTCB.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trạng thái chuyển động được lập lại như cũ sau những khoảng thời gian bằng nhau.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lặp đi lặp lại nhiều lần có giới hạn trong không gian.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qua lại hai bên VTCB và không giới hạn không gian.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9.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Dao động điều hòa có thể được coi như hình chiếu của một chuyển động tròn đều xuống một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thẳng bất kì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thẳng vuông góc với mặt phẳng quỹ đạo.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thẳng xiên góc với mặt phẳng quỹ đạo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đường thẳng nằm trong mặt phẳng quỹ đạo.</w:t>
      </w: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10.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nào sau đây không phải là dao động cơ học?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đung đưa của con lắc của đồng hồ</w:t>
      </w: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376203" wp14:editId="05B7EE47">
            <wp:extent cx="1333500" cy="2343150"/>
            <wp:effectExtent l="0" t="0" r="0" b="0"/>
            <wp:docPr id="1" name="2023_07_30_24cc9ad94e761cc73bdbg-0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_07_30_24cc9ad94e761cc73bdbg-03.jpe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đung đưa của lá cây.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3CBD75" wp14:editId="413D1D07">
            <wp:extent cx="2200275" cy="2533650"/>
            <wp:effectExtent l="0" t="0" r="0" b="0"/>
            <wp:docPr id="2" name="image-045772c2e5f563153d498bdd3b9cc5e0b236a47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045772c2e5f563153d498bdd3b9cc5e0b236a470.jpe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nhấp nhô của phao trên mặt nước</w:t>
      </w: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08F6231" wp14:editId="77B6EB08">
            <wp:extent cx="2466975" cy="2324100"/>
            <wp:effectExtent l="0" t="0" r="0" b="0"/>
            <wp:docPr id="3" name="image-84dfdefb971f535f4422c76ff3c04e150b187cc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84dfdefb971f535f4422c76ff3c04e150b187cce.jpe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của ôtô trên đường.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638E10" wp14:editId="694DD4E6">
            <wp:extent cx="3543300" cy="2362200"/>
            <wp:effectExtent l="0" t="0" r="0" b="0"/>
            <wp:docPr id="4" name="image-ac0124c42a6fec5b3cfaf5c8393736817523b09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ac0124c42a6fec5b3cfaf5c8393736817523b096.jpe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11.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hòa với theo phương trình </w:t>
      </w:r>
      <w:r w:rsidRPr="00E97E32">
        <w:rPr>
          <w:position w:val="-14"/>
        </w:rPr>
        <w:object w:dxaOrig="1760" w:dyaOrig="400">
          <v:shape id="_x0000_i1029" type="#_x0000_t75" style="width:87.75pt;height:20.25pt" o:ole="">
            <v:imagedata r:id="rId19" o:title=""/>
          </v:shape>
          <o:OLEObject Type="Embed" ProgID="Equation.DSMT4" ShapeID="_x0000_i1029" DrawAspect="Content" ObjectID="_1752242398" r:id="rId2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với </w:t>
      </w:r>
      <w:r w:rsidRPr="00E97E32">
        <w:rPr>
          <w:position w:val="-10"/>
        </w:rPr>
        <w:object w:dxaOrig="740" w:dyaOrig="320">
          <v:shape id="_x0000_i1030" type="#_x0000_t75" style="width:36.75pt;height:15.75pt" o:ole="">
            <v:imagedata r:id="rId21" o:title=""/>
          </v:shape>
          <o:OLEObject Type="Embed" ProgID="Equation.DSMT4" ShapeID="_x0000_i1030" DrawAspect="Content" ObjectID="_1752242399" r:id="rId2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 hằng số thì pha của dao động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không đổi theo thời gian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biến thiên điều hòa theo thời gian.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là hàm bậc nhất với thời gian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là hàm bậc hai của thời gian.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12.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của dao động được dùng để xác định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 dao động.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Trạng thái dao động.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 dao động.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 kỳ dao động.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13.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Chuyển động nào sau đây không được coi là dao động cơ?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Dây đàn ghi ta rung động.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Chiếc đu đung đưa.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Pit tông chuyển động lên xuống trong xi lanh.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hòn đá được thả rơi.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14.</w:t>
      </w:r>
      <w:r w:rsidRPr="00CF4350">
        <w:rPr>
          <w:rFonts w:ascii="Times New Roman" w:hAnsi="Times New Roman" w:cs="Times New Roman"/>
          <w:sz w:val="26"/>
          <w:szCs w:val="26"/>
        </w:rPr>
        <w:t xml:space="preserve"> Khoảng thời gian để vật thực hiện được một dao động toàn phần gọi là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chu kì.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 góc.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Câu 15.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Đại lương cho biết số dao động mà vật thực hiện được trong </w:t>
      </w:r>
      <w:r w:rsidRPr="00E97E32">
        <w:rPr>
          <w:position w:val="-6"/>
        </w:rPr>
        <w:object w:dxaOrig="320" w:dyaOrig="279">
          <v:shape id="_x0000_i1031" type="#_x0000_t75" style="width:15.75pt;height:14.25pt" o:ole="">
            <v:imagedata r:id="rId23" o:title=""/>
          </v:shape>
          <o:OLEObject Type="Embed" ProgID="Equation.DSMT4" ShapeID="_x0000_i1031" DrawAspect="Content" ObjectID="_1752242400" r:id="rId2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gọi là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dao động.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 góc.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16.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Trong dao động điều hòa thì nhóm đại lượng nào sau đây không thay đổi theo thời gian?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 và thời gian.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 và tần số góc.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 và pha ban đầu.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 và pha dao động.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17.</w:t>
      </w:r>
      <w:r w:rsidRPr="00CF4350">
        <w:rPr>
          <w:rFonts w:ascii="Times New Roman" w:hAnsi="Times New Roman" w:cs="Times New Roman"/>
          <w:sz w:val="26"/>
          <w:szCs w:val="26"/>
        </w:rPr>
        <w:t xml:space="preserve"> Độ lệch cực đại so với vị trí cân bằng gọi là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Biên độ.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Li độ.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Pha ban đầu.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18.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Tần số góc có đơn vị là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</w:t>
      </w:r>
      <w:r w:rsidRPr="00025957">
        <w:rPr>
          <w:position w:val="-4"/>
        </w:rPr>
        <w:object w:dxaOrig="360" w:dyaOrig="260">
          <v:shape id="_x0000_i1032" type="#_x0000_t75" style="width:18pt;height:12.75pt" o:ole="">
            <v:imagedata r:id="rId25" o:title=""/>
          </v:shape>
          <o:OLEObject Type="Embed" ProgID="Equation.DSMT4" ShapeID="_x0000_i1032" DrawAspect="Content" ObjectID="_1752242401" r:id="rId26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</w:t>
      </w:r>
      <w:r w:rsidRPr="00E97E32">
        <w:rPr>
          <w:position w:val="-6"/>
        </w:rPr>
        <w:object w:dxaOrig="360" w:dyaOrig="220">
          <v:shape id="_x0000_i1033" type="#_x0000_t75" style="width:18pt;height:11.25pt" o:ole="">
            <v:imagedata r:id="rId27" o:title=""/>
          </v:shape>
          <o:OLEObject Type="Embed" ProgID="Equation.DSMT4" ShapeID="_x0000_i1033" DrawAspect="Content" ObjectID="_1752242402" r:id="rId28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rad.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</w:t>
      </w:r>
      <w:r w:rsidRPr="00E97E32">
        <w:rPr>
          <w:position w:val="-6"/>
        </w:rPr>
        <w:object w:dxaOrig="639" w:dyaOrig="279">
          <v:shape id="_x0000_i1034" type="#_x0000_t75" style="width:32.25pt;height:14.25pt" o:ole="">
            <v:imagedata r:id="rId29" o:title=""/>
          </v:shape>
          <o:OLEObject Type="Embed" ProgID="Equation.DSMT4" ShapeID="_x0000_i1034" DrawAspect="Content" ObjectID="_1752242403" r:id="rId30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914B3E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19.</w:t>
      </w:r>
      <w:r w:rsidRPr="00CF4350">
        <w:rPr>
          <w:rFonts w:ascii="Times New Roman" w:hAnsi="Times New Roman" w:cs="Times New Roman"/>
          <w:sz w:val="26"/>
          <w:szCs w:val="26"/>
        </w:rPr>
        <w:t xml:space="preserve"> Nếu bỏ qua lực cản, chuyển động nào sau đây là dao động tự do?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con muỗi đang đập cánh.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Tòa nhà rung chuyển trong trận động đất.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Mặt trống rung động sau khi gõ.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Bông hoa rung rinh trong gió nhẹ.</w:t>
      </w:r>
    </w:p>
    <w:p w:rsidR="00914B3E" w:rsidRPr="00CF4350" w:rsidRDefault="00914B3E" w:rsidP="00914B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040A">
        <w:rPr>
          <w:rFonts w:ascii="Times New Roman" w:hAnsi="Times New Roman" w:cs="Times New Roman"/>
          <w:b/>
          <w:color w:val="FF0000"/>
          <w:sz w:val="26"/>
          <w:szCs w:val="26"/>
        </w:rPr>
        <w:t>Câu 20.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hòa, chuyển động của vật từ vị trí cân bằng đến vị trí biên là chuyển động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CF4350">
        <w:rPr>
          <w:rFonts w:ascii="Times New Roman" w:hAnsi="Times New Roman" w:cs="Times New Roman"/>
          <w:sz w:val="26"/>
          <w:szCs w:val="26"/>
        </w:rPr>
        <w:t xml:space="preserve"> nhanh dần.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chậm dần đều.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CF4350">
        <w:rPr>
          <w:rFonts w:ascii="Times New Roman" w:hAnsi="Times New Roman" w:cs="Times New Roman"/>
          <w:sz w:val="26"/>
          <w:szCs w:val="26"/>
        </w:rPr>
        <w:t xml:space="preserve"> chậm dần.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16040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CF4350">
        <w:rPr>
          <w:rFonts w:ascii="Times New Roman" w:hAnsi="Times New Roman" w:cs="Times New Roman"/>
          <w:sz w:val="26"/>
          <w:szCs w:val="26"/>
        </w:rPr>
        <w:t xml:space="preserve"> nhanh dần đều.</w:t>
      </w:r>
    </w:p>
    <w:p w:rsidR="00914B3E" w:rsidRDefault="00914B3E" w:rsidP="00914B3E">
      <w:pPr>
        <w:spacing w:after="0" w:line="420" w:lineRule="exac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14B3E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B9506F" w:rsidRDefault="00B9506F" w:rsidP="00914B3E">
      <w:pPr>
        <w:spacing w:after="0" w:line="420" w:lineRule="exact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404"/>
        <w:gridCol w:w="390"/>
        <w:gridCol w:w="404"/>
        <w:gridCol w:w="404"/>
        <w:gridCol w:w="404"/>
        <w:gridCol w:w="404"/>
        <w:gridCol w:w="390"/>
        <w:gridCol w:w="404"/>
        <w:gridCol w:w="40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B9506F" w:rsidRPr="00914B3E" w:rsidTr="00B9506F">
        <w:trPr>
          <w:jc w:val="center"/>
        </w:trPr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</w:tr>
      <w:tr w:rsidR="00B9506F" w:rsidRPr="00914B3E" w:rsidTr="00B9506F">
        <w:trPr>
          <w:jc w:val="center"/>
        </w:trPr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center"/>
          </w:tcPr>
          <w:p w:rsidR="00B9506F" w:rsidRPr="00914B3E" w:rsidRDefault="00B9506F" w:rsidP="00256FC8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14B3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</w:tbl>
    <w:p w:rsidR="00B9506F" w:rsidRDefault="00B9506F" w:rsidP="00914B3E">
      <w:pPr>
        <w:spacing w:after="0" w:line="420" w:lineRule="exac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9506F" w:rsidRPr="00914B3E" w:rsidRDefault="00B9506F" w:rsidP="00914B3E">
      <w:pPr>
        <w:spacing w:after="0" w:line="420" w:lineRule="exact"/>
        <w:rPr>
          <w:rFonts w:ascii="Times New Roman" w:hAnsi="Times New Roman" w:cs="Times New Roman"/>
          <w:color w:val="FF0000"/>
          <w:sz w:val="26"/>
          <w:szCs w:val="26"/>
        </w:rPr>
      </w:pPr>
    </w:p>
    <w:p w:rsidR="00477CB5" w:rsidRDefault="00477CB5" w:rsidP="00914B3E">
      <w:pPr>
        <w:spacing w:after="0"/>
      </w:pPr>
    </w:p>
    <w:p w:rsidR="00B9506F" w:rsidRDefault="00B9506F" w:rsidP="00914B3E">
      <w:pPr>
        <w:spacing w:after="0"/>
      </w:pPr>
    </w:p>
    <w:sectPr w:rsidR="00B9506F" w:rsidSect="00116C0F">
      <w:headerReference w:type="default" r:id="rId31"/>
      <w:footerReference w:type="default" r:id="rId32"/>
      <w:pgSz w:w="12240" w:h="15840"/>
      <w:pgMar w:top="567" w:right="1440" w:bottom="993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66" w:rsidRDefault="00BF1D66" w:rsidP="00BD46C0">
      <w:pPr>
        <w:spacing w:after="0" w:line="240" w:lineRule="auto"/>
      </w:pPr>
      <w:r>
        <w:separator/>
      </w:r>
    </w:p>
  </w:endnote>
  <w:endnote w:type="continuationSeparator" w:id="0">
    <w:p w:rsidR="00BF1D66" w:rsidRDefault="00BF1D66" w:rsidP="00BD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0F" w:rsidRPr="00116C0F" w:rsidRDefault="00116C0F" w:rsidP="00116C0F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116C0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</w:t>
    </w:r>
    <w:r w:rsidRPr="00116C0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116C0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116C0F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116C0F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B9506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116C0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66" w:rsidRDefault="00BF1D66" w:rsidP="00BD46C0">
      <w:pPr>
        <w:spacing w:after="0" w:line="240" w:lineRule="auto"/>
      </w:pPr>
      <w:r>
        <w:separator/>
      </w:r>
    </w:p>
  </w:footnote>
  <w:footnote w:type="continuationSeparator" w:id="0">
    <w:p w:rsidR="00BF1D66" w:rsidRDefault="00BF1D66" w:rsidP="00BD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0F" w:rsidRPr="00116C0F" w:rsidRDefault="00116C0F" w:rsidP="00116C0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116C0F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116C0F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02"/>
    <w:rsid w:val="000474DC"/>
    <w:rsid w:val="00116C0F"/>
    <w:rsid w:val="00152E02"/>
    <w:rsid w:val="00477CB5"/>
    <w:rsid w:val="006A63FC"/>
    <w:rsid w:val="00813475"/>
    <w:rsid w:val="00914B3E"/>
    <w:rsid w:val="00B9506F"/>
    <w:rsid w:val="00BD46C0"/>
    <w:rsid w:val="00BF1D66"/>
    <w:rsid w:val="00E4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3E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C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C0"/>
    <w:rPr>
      <w:rFonts w:ascii="Georgia"/>
    </w:rPr>
  </w:style>
  <w:style w:type="table" w:styleId="TableGrid">
    <w:name w:val="Table Grid"/>
    <w:basedOn w:val="TableNormal"/>
    <w:uiPriority w:val="59"/>
    <w:rsid w:val="00B9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3E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C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C0"/>
    <w:rPr>
      <w:rFonts w:ascii="Georgia"/>
    </w:rPr>
  </w:style>
  <w:style w:type="table" w:styleId="TableGrid">
    <w:name w:val="Table Grid"/>
    <w:basedOn w:val="TableNormal"/>
    <w:uiPriority w:val="59"/>
    <w:rsid w:val="00B9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jpeg" Type="http://schemas.openxmlformats.org/officeDocument/2006/relationships/image"/><Relationship Id="rId16" Target="media/image6.jpeg" Type="http://schemas.openxmlformats.org/officeDocument/2006/relationships/image"/><Relationship Id="rId17" Target="media/image7.jpeg" Type="http://schemas.openxmlformats.org/officeDocument/2006/relationships/image"/><Relationship Id="rId18" Target="media/image8.jpeg" Type="http://schemas.openxmlformats.org/officeDocument/2006/relationships/image"/><Relationship Id="rId19" Target="media/image9.wmf" Type="http://schemas.openxmlformats.org/officeDocument/2006/relationships/image"/><Relationship Id="rId2" Target="stylesWithEffects.xml" Type="http://schemas.microsoft.com/office/2007/relationships/stylesWithEffects"/><Relationship Id="rId20" Target="embeddings/oleObject5.bin" Type="http://schemas.openxmlformats.org/officeDocument/2006/relationships/oleObject"/><Relationship Id="rId21" Target="media/image10.wmf" Type="http://schemas.openxmlformats.org/officeDocument/2006/relationships/image"/><Relationship Id="rId22" Target="embeddings/oleObject6.bin" Type="http://schemas.openxmlformats.org/officeDocument/2006/relationships/oleObject"/><Relationship Id="rId23" Target="media/image11.wmf" Type="http://schemas.openxmlformats.org/officeDocument/2006/relationships/image"/><Relationship Id="rId24" Target="embeddings/oleObject7.bin" Type="http://schemas.openxmlformats.org/officeDocument/2006/relationships/oleObject"/><Relationship Id="rId25" Target="media/image12.wmf" Type="http://schemas.openxmlformats.org/officeDocument/2006/relationships/image"/><Relationship Id="rId26" Target="embeddings/oleObject8.bin" Type="http://schemas.openxmlformats.org/officeDocument/2006/relationships/oleObject"/><Relationship Id="rId27" Target="media/image13.wmf" Type="http://schemas.openxmlformats.org/officeDocument/2006/relationships/image"/><Relationship Id="rId28" Target="embeddings/oleObject9.bin" Type="http://schemas.openxmlformats.org/officeDocument/2006/relationships/oleObject"/><Relationship Id="rId29" Target="media/image14.wmf" Type="http://schemas.openxmlformats.org/officeDocument/2006/relationships/image"/><Relationship Id="rId3" Target="settings.xml" Type="http://schemas.openxmlformats.org/officeDocument/2006/relationships/settings"/><Relationship Id="rId30" Target="embeddings/oleObject10.bin" Type="http://schemas.openxmlformats.org/officeDocument/2006/relationships/oleObject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3882</Characters>
  <Application>Microsoft Office Word</Application>
  <DocSecurity>0</DocSecurity>
  <Lines>32</Lines>
  <Paragraphs>9</Paragraphs>
  <ScaleCrop>false</ScaleCrop>
  <Manager/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2023-07-30T09:25:00Z</dcterms:created>
  <dc:creator>tailieu123.edu.vn</dc:creator>
  <dc:description>Trắc nghiệm lý thuyết về dao động điều hòa Vật lí 11 có đáp án được soạn dưới dạng file word và PDF gồm 4 trang. Các bạn xem và tải về ở dưới.</dc:description>
  <dcterms:modified xsi:type="dcterms:W3CDTF">2023-07-30T09:27:00Z</dcterms:modified>
  <cp:revision>1</cp:revision>
  <dc:title>Trắc Nghiệm Lý Thuyết Về Dao Động Điều Hòa Vật Lí 11 Có Đáp Án</dc:title>
</cp:coreProperties>
</file>