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3F8" w:rsidRPr="006B13F8" w:rsidRDefault="006B13F8" w:rsidP="006B13F8">
      <w:pPr>
        <w:spacing w:after="0"/>
        <w:jc w:val="center"/>
        <w:rPr>
          <w:rFonts w:ascii="Times New Roman" w:eastAsia="Times New Roman" w:hAnsi="Times New Roman"/>
          <w:b/>
          <w:bCs/>
          <w:color w:val="000000" w:themeColor="text1"/>
          <w:sz w:val="24"/>
          <w:szCs w:val="24"/>
        </w:rPr>
      </w:pPr>
      <w:r w:rsidRPr="006B13F8">
        <w:rPr>
          <w:rFonts w:ascii="Times New Roman" w:eastAsia="Times New Roman" w:hAnsi="Times New Roman"/>
          <w:b/>
          <w:bCs/>
          <w:color w:val="000000" w:themeColor="text1"/>
          <w:sz w:val="24"/>
          <w:szCs w:val="24"/>
          <w:highlight w:val="cyan"/>
        </w:rPr>
        <w:t>BÀI TẬP TRẮC NGHIỆM CẤU TRÚC CỦA CHẤT–SỰ CHUYỂN THỂ</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Các chất được cấu tạo từ những hạt riêng biệt nào?</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Phân tử</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Nguyên tử</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Ion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Electron</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nhiệt độ của một chất tăng, tốc độ chuyển động của các phân tử cấu tạo nên chất đó sẽ như thế nào?</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Giảm</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Tăng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Không thay đổi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Dao động</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Giữa các phân tử có lực gì?</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Lực đẩy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Lực liên kết phân tử</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Lực trọng trường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Lực hút</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4.</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Khoảng cách giữa các phân tử trong chất khí như thế nào so với chất rắn?</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Lớn hơn nhiều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Nhỏ hơn nhiều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Bằng nhau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Không xác định</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5.</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các phân tử chất lỏng nhận đủ năng lượng để bứt ra khỏi khối chất lỏng, quá trình gì xảy ra?</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Sôi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Bay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6.</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Trong chất rắn, các phân tử chuyển động như thế nào?</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Dao động quanh vị trí cân bằng cố định</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Chuyển động hỗn loạn</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Di chuyển tự do</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Chuyển động theo hình tròn</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7.</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Quá trình chuyển từ thể lỏng sang thể khí được gọi là gì?</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8.</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các phân tử chất lỏng nhận năng lượng đủ lớn để thắng lực hút của các phân tử khác và thoát ra khỏi mặt thoáng của chất lỏng, quá trình gì xảy ra?</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Bay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Sôi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9.</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Chất nào dưới đây có khả năng chuyển trực tiếp từ thể rắn sang thể hơi khi nhận nhiệt?</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Nước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I-ốt</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Kim loại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Nhựa</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10.</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Quá trình chuyển từ thể rắn sang thể lỏng được gọi là gì?</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11.</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Lực liên kết giữa các phân tử của chất rắn kết tinh mạnh hay yếu hơn so với chất lỏng?</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Mạnh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Yếu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Bằng nhau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Không xác định</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12.</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nước sôi, sự hóa hơi xảy ra ở đâu?</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Chỉ ở bề mặt chất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Chỉ trong lòng chất lỏng</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Chỉ ở mặt ngoài của vật chứa</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Cả trong lòng và bề mặt chất lỏng</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13.</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Nhiệt độ của vật càng cao thì tốc độ chuyển động của các phân tử cấu tạo nên vật càng lớn. Đúng hay sai?</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Đúng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Sai</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Đúng với chất rắn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Đúng với chất lỏng</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14.</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các phân tử trong chất khí có thể chuyển động tự do?</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Lực liên kết giữa các phân tử rất mạnh</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Lực liên kết giữa các phân tử không tồn tại</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Khoảng cách giữa các phân tử rất gần nhau</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Khoảng cách giữa các phân tử rất xa nhau</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15.</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Quá trình chuyển từ thể rắn sang thể khí mà không qua thể lỏng được gọi là gì?</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Thăng hoa</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lastRenderedPageBreak/>
        <w:t>Câu 16.</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các phân tử chất rắn nhận nhiệt lượng và dao động mạnh lên, quá trình gì có thể xảy ra?</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17.</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Trong chất lỏng, các phân tử sắp xếp như thế nào so với chất rắn?</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Trật tự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Kém trật tự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Bằng nhau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Không có trật tự</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18.</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Sự chuyển từ thể lỏng sang thể rắn được gọi là gì?</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19.</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chất rắn có thể duy trì hình dạng xác định?</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Do các phân tử sắp xếp không trật tự</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Do không có lực liên kết giữa các phân tử</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Do các phân tử chuyển động tự do</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Do các phân tử sắp xếp trật tự và lực liên kết mạnh</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20.</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Chất rắn vô định hình khác với chất rắn kết tinh như thế nào?</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Không có cấu trúc tinh thể</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Có nhiệt độ nóng chảy xác định</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Có cấu trúc tinh thể</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Có nhiệt độ sôi xác định</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21.</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chất lỏng bị đun sôi, các phân tử nhận năng lượng và chuyển động mạnh hơn, bứt ra khỏi khối chất lỏng và trở thành gì?</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Phân tử rắn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Phân tử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Phân tử khí</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Phân tử plasma</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22.</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Sự thăng hoa là hiện tượng chất rắn chuyển trực tiếp sang thể khí mà không qua pha lỏng, ví dụ như?</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I-ốt</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Nước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Kim loại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Nhựa</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23.</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nhiệt độ tăng, các phân tử trong chất rắn dao động như thế nào?</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Mạnh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Yếu hơn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Không thay đổi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Giảm</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24.</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Lực liên kết giữa các phân tử trong chất khí như thế nào?</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Rất yếu</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Rất mạnh</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Trung bình</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Không tồn tại</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25.</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Quá trình chuyển từ chất rắn sang chất lỏng được gọi là gì?</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Nóng chảy</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Đông đặc</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Hóa hơi</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Ngưng tụ</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26.</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Nhiệt lượng cần thiết để tăng nhiệt độ nước đá từ -10°C đến 0°C và sau đó làm tan chảy nó bao gồm những gì?</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Năng lượng để tăng nhiệt độ</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Năng lượng để phá vỡ các liên kết tinh thể</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Năng lượng để giảm nhiệt độ</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Cả A và B</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27.</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Một chất lỏng trong bình đậy kín vẫn có thể bay hơi vì sao?</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Các phân tử nhận năng lượng và thoát ra khỏi chất lỏng</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Các phân tử không thoát ra khỏi bình</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Các phân tử không nhận năng lượng</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Các phân tử thoát ra khỏi chất lỏng và bình</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28.</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Khi chất lỏng sôi, sự hóa hơi xảy ra ở đâu?</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Chỉ ở bề mặt chất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Chỉ trong lòng chất lỏng</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Chỉ ở mặt ngoài của vật chứa</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Cả trong lòng và bề mặt chất lỏng</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29.</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Sự đông đặc là hiện tượng chuyển từ thể nào sang thể nào?</w:t>
      </w:r>
    </w:p>
    <w:p w:rsidR="006B13F8" w:rsidRPr="006B13F8" w:rsidRDefault="006B13F8" w:rsidP="006B13F8">
      <w:pPr>
        <w:tabs>
          <w:tab w:val="left" w:pos="283"/>
          <w:tab w:val="left" w:pos="2906"/>
          <w:tab w:val="left" w:pos="5528"/>
          <w:tab w:val="left" w:pos="8150"/>
        </w:tabs>
        <w:spacing w:after="0"/>
        <w:rPr>
          <w:rFonts w:ascii="Times New Roman" w:hAnsi="Times New Roman"/>
          <w:color w:val="000000"/>
          <w:sz w:val="24"/>
          <w:szCs w:val="24"/>
        </w:rPr>
      </w:pPr>
      <w:r w:rsidRPr="006B13F8">
        <w:rPr>
          <w:rFonts w:ascii="Times New Roman" w:hAnsi="Times New Roman"/>
          <w:b/>
          <w:color w:val="000000"/>
          <w:sz w:val="24"/>
          <w:szCs w:val="24"/>
        </w:rPr>
        <w:lastRenderedPageBreak/>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Lỏng sang rắn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Rắn sang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Khí sang lỏng</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Lỏng sang khí</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30.</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Lực liên kết giữa các phân tử trong chất lỏng như thế nào so với chất khí và chất rắn?</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Mạnh hơn chất khí nhưng yếu hơn chất rắn</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Mạnh hơn chất rắn nhưng yếu hơn chất khí</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Bằng chất khí</w:t>
      </w:r>
      <w:r w:rsidRPr="006B13F8">
        <w:rPr>
          <w:rFonts w:ascii="Times New Roman" w:eastAsia="Times New Roman" w:hAnsi="Times New Roman"/>
          <w:color w:val="000000"/>
          <w:sz w:val="24"/>
          <w:szCs w:val="24"/>
        </w:rPr>
        <w:tab/>
      </w:r>
      <w:r w:rsidRPr="006B13F8">
        <w:rPr>
          <w:rFonts w:ascii="Times New Roman" w:eastAsia="Times New Roman" w:hAnsi="Times New Roman"/>
          <w:color w:val="000000"/>
          <w:sz w:val="24"/>
          <w:szCs w:val="24"/>
        </w:rPr>
        <w:tab/>
      </w:r>
      <w:r w:rsidRPr="006B13F8">
        <w:rPr>
          <w:rFonts w:ascii="Times New Roman" w:eastAsia="Times New Roman" w:hAnsi="Times New Roman"/>
          <w:color w:val="000000"/>
          <w:sz w:val="24"/>
          <w:szCs w:val="24"/>
        </w:rPr>
        <w:tab/>
      </w:r>
      <w:r w:rsidRPr="006B13F8">
        <w:rPr>
          <w:rFonts w:ascii="Times New Roman" w:eastAsia="Times New Roman" w:hAnsi="Times New Roman"/>
          <w:color w:val="000000"/>
          <w:sz w:val="24"/>
          <w:szCs w:val="24"/>
        </w:rPr>
        <w:tab/>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Bằng chất rắn</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31.</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Trong mô hình động học phân tử, tại sao các phân tử khí ở trạng thái cân bằng không bao giờ ngừng chuyển động?</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Vì nhiệt độ không thể đạt đến giá trị tuyệt đối.</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Vì các phân tử luôn có năng lượng nhiệt.</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Vì lực liên kết giữa các phân tử khí không tồn tại.</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Vì các phân tử khí có khối lượng rất nhỏ.</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32.</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khi nước sôi, sự hóa hơi xảy ra đồng thời ở cả bề mặt và trong lòng chất lỏng?</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Do sự giảm áp suất tại bề mặt chất lỏng.</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Do nhiệt độ trong toàn bộ khối chất lỏng đạt điểm sôi.</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Do áp suất trong lòng chất lỏng thấp hơn áp suất khí quyển.</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Do các phân tử nước đồng thời nhận đủ năng lượng để chuyển sang thể khí.</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33.</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Sự chênh lệch áp suất hơi bão hòa giữa các chất lỏng khác nhau phụ thuộc vào yếu tố nào?</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Nhiệt độ.</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Khối lượng phân tử.</w:t>
      </w:r>
    </w:p>
    <w:p w:rsidR="006B13F8" w:rsidRPr="006B13F8" w:rsidRDefault="006B13F8" w:rsidP="006B13F8">
      <w:pPr>
        <w:tabs>
          <w:tab w:val="left" w:pos="283"/>
          <w:tab w:val="left" w:pos="5528"/>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Lực liên kết giữa các phân tử.</w:t>
      </w: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Áp suất khí quyển.</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34.</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trong quá trình thăng hoa, năng lượng cần thiết để chuyển trạng thái lại lớn hơn so với quá trình nóng chảy?</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Vì cần phá vỡ hoàn toàn lực liên kết trong cấu trúc rắn.</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Vì phải cung cấp năng lượng để chuyển từ rắn sang lỏng trước rồi mới chuyển sang khí.</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Vì các phân tử phải đạt mức năng lượng cao hơn để thoát ra khỏi bề mặt chất rắn.</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Vì sự chuyển trạng thái đòi hỏi sự tăng nhiệt độ đáng kể.</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35.</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Tại sao áp suất hơi bão hòa của một chất lỏng phụ thuộc vào nhiệt độ nhưng không phụ thuộc vào thể tích của chất lỏng?</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Vì nhiệt độ ảnh hưởng trực tiếp đến động năng của các phân tử.</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Vì thể tích không ảnh hưởng đến sự phân bố năng lượng của các phân tử.</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Vì nhiệt độ ảnh hưởng đến tốc độ thoát hơi của các phân tử.</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Vì thể tích không ảnh hưởng đến khả năng bão hòa hơi của chất lỏng.</w:t>
      </w:r>
    </w:p>
    <w:p w:rsidR="006B13F8" w:rsidRPr="006B13F8" w:rsidRDefault="006B13F8" w:rsidP="006B13F8">
      <w:pPr>
        <w:spacing w:after="0"/>
        <w:rPr>
          <w:rFonts w:ascii="Times New Roman" w:eastAsia="Times New Roman" w:hAnsi="Times New Roman"/>
          <w:color w:val="003300"/>
          <w:sz w:val="24"/>
          <w:szCs w:val="24"/>
        </w:rPr>
      </w:pPr>
      <w:r w:rsidRPr="006B13F8">
        <w:rPr>
          <w:rFonts w:ascii="Times New Roman" w:hAnsi="Times New Roman"/>
          <w:b/>
          <w:color w:val="FF0000"/>
          <w:sz w:val="24"/>
          <w:szCs w:val="24"/>
        </w:rPr>
        <w:t>Câu 36.</w:t>
      </w:r>
      <w:r w:rsidRPr="006B13F8">
        <w:rPr>
          <w:rFonts w:ascii="Times New Roman" w:hAnsi="Times New Roman"/>
          <w:b/>
          <w:color w:val="000000"/>
          <w:sz w:val="24"/>
          <w:szCs w:val="24"/>
        </w:rPr>
        <w:t xml:space="preserve"> </w:t>
      </w:r>
      <w:r w:rsidRPr="006B13F8">
        <w:rPr>
          <w:rFonts w:ascii="Times New Roman" w:eastAsia="Times New Roman" w:hAnsi="Times New Roman"/>
          <w:color w:val="000000"/>
          <w:sz w:val="24"/>
          <w:szCs w:val="24"/>
        </w:rPr>
        <w:t>Trong hiện tượng ngưng tụ, tại sao các phân tử khí khi mất năng lượng lại chuyển sang thể lỏng?</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A. </w:t>
      </w:r>
      <w:r w:rsidRPr="006B13F8">
        <w:rPr>
          <w:rFonts w:ascii="Times New Roman" w:eastAsia="Times New Roman" w:hAnsi="Times New Roman"/>
          <w:color w:val="000000"/>
          <w:sz w:val="24"/>
          <w:szCs w:val="24"/>
        </w:rPr>
        <w:t>Vì lực liên kết giữa các phân tử trở nên mạnh hơn.</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B. </w:t>
      </w:r>
      <w:r w:rsidRPr="006B13F8">
        <w:rPr>
          <w:rFonts w:ascii="Times New Roman" w:eastAsia="Times New Roman" w:hAnsi="Times New Roman"/>
          <w:color w:val="000000"/>
          <w:sz w:val="24"/>
          <w:szCs w:val="24"/>
        </w:rPr>
        <w:t>Vì động năng của các phân tử giảm xuống dưới mức cần thiết để duy trì trạng thái khí.</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C. </w:t>
      </w:r>
      <w:r w:rsidRPr="006B13F8">
        <w:rPr>
          <w:rFonts w:ascii="Times New Roman" w:eastAsia="Times New Roman" w:hAnsi="Times New Roman"/>
          <w:color w:val="000000"/>
          <w:sz w:val="24"/>
          <w:szCs w:val="24"/>
        </w:rPr>
        <w:t>Vì nhiệt độ của hệ thống giảm xuống.</w:t>
      </w:r>
    </w:p>
    <w:p w:rsidR="006B13F8" w:rsidRPr="006B13F8" w:rsidRDefault="006B13F8" w:rsidP="006B13F8">
      <w:pPr>
        <w:tabs>
          <w:tab w:val="left" w:pos="283"/>
        </w:tabs>
        <w:spacing w:after="0"/>
        <w:rPr>
          <w:rFonts w:ascii="Times New Roman" w:hAnsi="Times New Roman"/>
          <w:color w:val="000000"/>
          <w:sz w:val="24"/>
          <w:szCs w:val="24"/>
        </w:rPr>
      </w:pPr>
      <w:r w:rsidRPr="006B13F8">
        <w:rPr>
          <w:rFonts w:ascii="Times New Roman" w:hAnsi="Times New Roman"/>
          <w:b/>
          <w:color w:val="000000"/>
          <w:sz w:val="24"/>
          <w:szCs w:val="24"/>
        </w:rPr>
        <w:tab/>
      </w:r>
      <w:r w:rsidRPr="006B13F8">
        <w:rPr>
          <w:rFonts w:ascii="Times New Roman" w:hAnsi="Times New Roman"/>
          <w:b/>
          <w:color w:val="0066FF"/>
          <w:sz w:val="24"/>
          <w:szCs w:val="24"/>
        </w:rPr>
        <w:t xml:space="preserve">D. </w:t>
      </w:r>
      <w:r w:rsidRPr="006B13F8">
        <w:rPr>
          <w:rFonts w:ascii="Times New Roman" w:eastAsia="Times New Roman" w:hAnsi="Times New Roman"/>
          <w:color w:val="000000"/>
          <w:sz w:val="24"/>
          <w:szCs w:val="24"/>
        </w:rPr>
        <w:t>Vì các phân tử khí cần sắp xếp lại thành cấu trúc trật tự hơn.</w:t>
      </w:r>
    </w:p>
    <w:p w:rsidR="006B13F8" w:rsidRPr="006B13F8" w:rsidRDefault="006B13F8" w:rsidP="006B13F8">
      <w:pPr>
        <w:spacing w:after="0"/>
        <w:jc w:val="center"/>
        <w:rPr>
          <w:rFonts w:ascii="Times New Roman" w:hAnsi="Times New Roman"/>
          <w:b/>
          <w:color w:val="FF0000"/>
          <w:sz w:val="24"/>
          <w:szCs w:val="24"/>
        </w:rPr>
      </w:pPr>
      <w:r w:rsidRPr="006B13F8">
        <w:rPr>
          <w:rFonts w:ascii="Times New Roman" w:hAnsi="Times New Roman"/>
          <w:b/>
          <w:color w:val="FF0000"/>
          <w:sz w:val="24"/>
          <w:szCs w:val="24"/>
        </w:rPr>
        <w:t>ĐÁP ÁN</w:t>
      </w:r>
    </w:p>
    <w:tbl>
      <w:tblPr>
        <w:tblStyle w:val="TableGrid23"/>
        <w:tblW w:w="0" w:type="auto"/>
        <w:tblLook w:val="04A0" w:firstRow="1" w:lastRow="0" w:firstColumn="1" w:lastColumn="0" w:noHBand="0" w:noVBand="1"/>
      </w:tblPr>
      <w:tblGrid>
        <w:gridCol w:w="598"/>
        <w:gridCol w:w="598"/>
        <w:gridCol w:w="598"/>
        <w:gridCol w:w="598"/>
        <w:gridCol w:w="598"/>
        <w:gridCol w:w="598"/>
        <w:gridCol w:w="598"/>
        <w:gridCol w:w="598"/>
        <w:gridCol w:w="599"/>
        <w:gridCol w:w="599"/>
        <w:gridCol w:w="599"/>
        <w:gridCol w:w="599"/>
        <w:gridCol w:w="599"/>
        <w:gridCol w:w="599"/>
        <w:gridCol w:w="599"/>
        <w:gridCol w:w="599"/>
      </w:tblGrid>
      <w:tr w:rsidR="006B13F8" w:rsidRPr="006B13F8" w:rsidTr="001C7FAF">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6</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11</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16</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21</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C</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26</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31</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36</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r>
      <w:tr w:rsidR="006B13F8" w:rsidRPr="006B13F8" w:rsidTr="001C7FAF">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7</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12</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17</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22</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27</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32</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9" w:type="dxa"/>
          </w:tcPr>
          <w:p w:rsidR="006B13F8" w:rsidRPr="006B13F8" w:rsidRDefault="006B13F8" w:rsidP="006B13F8">
            <w:pPr>
              <w:jc w:val="center"/>
              <w:rPr>
                <w:rFonts w:ascii="Times New Roman" w:hAnsi="Times New Roman"/>
                <w:b/>
                <w:color w:val="0000FF"/>
                <w:sz w:val="24"/>
                <w:szCs w:val="24"/>
              </w:rPr>
            </w:pPr>
          </w:p>
        </w:tc>
        <w:tc>
          <w:tcPr>
            <w:tcW w:w="599" w:type="dxa"/>
          </w:tcPr>
          <w:p w:rsidR="006B13F8" w:rsidRPr="006B13F8" w:rsidRDefault="006B13F8" w:rsidP="006B13F8">
            <w:pPr>
              <w:jc w:val="center"/>
              <w:rPr>
                <w:rFonts w:ascii="Times New Roman" w:hAnsi="Times New Roman"/>
                <w:b/>
                <w:color w:val="0000FF"/>
                <w:sz w:val="24"/>
                <w:szCs w:val="24"/>
              </w:rPr>
            </w:pPr>
          </w:p>
        </w:tc>
      </w:tr>
      <w:tr w:rsidR="006B13F8" w:rsidRPr="006B13F8" w:rsidTr="001C7FAF">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8</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13</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18</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23</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28</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33</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C</w:t>
            </w:r>
          </w:p>
        </w:tc>
        <w:tc>
          <w:tcPr>
            <w:tcW w:w="599" w:type="dxa"/>
          </w:tcPr>
          <w:p w:rsidR="006B13F8" w:rsidRPr="006B13F8" w:rsidRDefault="006B13F8" w:rsidP="006B13F8">
            <w:pPr>
              <w:jc w:val="center"/>
              <w:rPr>
                <w:rFonts w:ascii="Times New Roman" w:hAnsi="Times New Roman"/>
                <w:b/>
                <w:color w:val="0000FF"/>
                <w:sz w:val="24"/>
                <w:szCs w:val="24"/>
              </w:rPr>
            </w:pPr>
          </w:p>
        </w:tc>
        <w:tc>
          <w:tcPr>
            <w:tcW w:w="599" w:type="dxa"/>
          </w:tcPr>
          <w:p w:rsidR="006B13F8" w:rsidRPr="006B13F8" w:rsidRDefault="006B13F8" w:rsidP="006B13F8">
            <w:pPr>
              <w:jc w:val="center"/>
              <w:rPr>
                <w:rFonts w:ascii="Times New Roman" w:hAnsi="Times New Roman"/>
                <w:b/>
                <w:color w:val="0000FF"/>
                <w:sz w:val="24"/>
                <w:szCs w:val="24"/>
              </w:rPr>
            </w:pPr>
          </w:p>
        </w:tc>
      </w:tr>
      <w:tr w:rsidR="006B13F8" w:rsidRPr="006B13F8" w:rsidTr="001C7FAF">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4</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9</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14</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19</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D</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24</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29</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34</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tcPr>
          <w:p w:rsidR="006B13F8" w:rsidRPr="006B13F8" w:rsidRDefault="006B13F8" w:rsidP="006B13F8">
            <w:pPr>
              <w:jc w:val="center"/>
              <w:rPr>
                <w:rFonts w:ascii="Times New Roman" w:hAnsi="Times New Roman"/>
                <w:b/>
                <w:color w:val="0000FF"/>
                <w:sz w:val="24"/>
                <w:szCs w:val="24"/>
              </w:rPr>
            </w:pPr>
          </w:p>
        </w:tc>
        <w:tc>
          <w:tcPr>
            <w:tcW w:w="599" w:type="dxa"/>
          </w:tcPr>
          <w:p w:rsidR="006B13F8" w:rsidRPr="006B13F8" w:rsidRDefault="006B13F8" w:rsidP="006B13F8">
            <w:pPr>
              <w:jc w:val="center"/>
              <w:rPr>
                <w:rFonts w:ascii="Times New Roman" w:hAnsi="Times New Roman"/>
                <w:b/>
                <w:color w:val="0000FF"/>
                <w:sz w:val="24"/>
                <w:szCs w:val="24"/>
              </w:rPr>
            </w:pPr>
          </w:p>
        </w:tc>
      </w:tr>
      <w:tr w:rsidR="006B13F8" w:rsidRPr="006B13F8" w:rsidTr="001C7FAF">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5</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C</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10</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B</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15</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20</w:t>
            </w:r>
          </w:p>
        </w:tc>
        <w:tc>
          <w:tcPr>
            <w:tcW w:w="598"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25</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30</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color w:val="0000FF"/>
                <w:sz w:val="24"/>
                <w:szCs w:val="24"/>
              </w:rPr>
              <w:t>35</w:t>
            </w:r>
          </w:p>
        </w:tc>
        <w:tc>
          <w:tcPr>
            <w:tcW w:w="599" w:type="dxa"/>
            <w:vAlign w:val="center"/>
          </w:tcPr>
          <w:p w:rsidR="006B13F8" w:rsidRPr="006B13F8" w:rsidRDefault="006B13F8" w:rsidP="006B13F8">
            <w:pPr>
              <w:rPr>
                <w:rFonts w:ascii="Times New Roman" w:eastAsia="Times New Roman" w:hAnsi="Times New Roman"/>
                <w:color w:val="0000FF"/>
                <w:sz w:val="24"/>
                <w:szCs w:val="24"/>
              </w:rPr>
            </w:pPr>
            <w:r w:rsidRPr="006B13F8">
              <w:rPr>
                <w:rFonts w:ascii="Times New Roman" w:eastAsia="Times New Roman" w:hAnsi="Times New Roman"/>
                <w:b/>
                <w:bCs/>
                <w:color w:val="0000FF"/>
                <w:sz w:val="24"/>
                <w:szCs w:val="24"/>
              </w:rPr>
              <w:t>A</w:t>
            </w:r>
          </w:p>
        </w:tc>
        <w:tc>
          <w:tcPr>
            <w:tcW w:w="599" w:type="dxa"/>
          </w:tcPr>
          <w:p w:rsidR="006B13F8" w:rsidRPr="006B13F8" w:rsidRDefault="006B13F8" w:rsidP="006B13F8">
            <w:pPr>
              <w:jc w:val="center"/>
              <w:rPr>
                <w:rFonts w:ascii="Times New Roman" w:hAnsi="Times New Roman"/>
                <w:b/>
                <w:color w:val="0000FF"/>
                <w:sz w:val="24"/>
                <w:szCs w:val="24"/>
              </w:rPr>
            </w:pPr>
          </w:p>
        </w:tc>
        <w:tc>
          <w:tcPr>
            <w:tcW w:w="599" w:type="dxa"/>
          </w:tcPr>
          <w:p w:rsidR="006B13F8" w:rsidRPr="006B13F8" w:rsidRDefault="006B13F8" w:rsidP="006B13F8">
            <w:pPr>
              <w:jc w:val="center"/>
              <w:rPr>
                <w:rFonts w:ascii="Times New Roman" w:hAnsi="Times New Roman"/>
                <w:b/>
                <w:color w:val="0000FF"/>
                <w:sz w:val="24"/>
                <w:szCs w:val="24"/>
              </w:rPr>
            </w:pPr>
          </w:p>
        </w:tc>
      </w:tr>
    </w:tbl>
    <w:p w:rsidR="006B13F8" w:rsidRPr="006B13F8" w:rsidRDefault="006B13F8" w:rsidP="006B13F8">
      <w:pPr>
        <w:spacing w:after="0"/>
        <w:jc w:val="center"/>
        <w:rPr>
          <w:rFonts w:ascii="Times New Roman" w:hAnsi="Times New Roman"/>
          <w:b/>
          <w:color w:val="FF0000"/>
          <w:sz w:val="24"/>
          <w:szCs w:val="24"/>
        </w:rPr>
      </w:pPr>
    </w:p>
    <w:p w:rsidR="006B13F8" w:rsidRPr="006B13F8" w:rsidRDefault="006B13F8" w:rsidP="006B13F8">
      <w:pPr>
        <w:spacing w:after="0"/>
        <w:jc w:val="center"/>
        <w:rPr>
          <w:rFonts w:ascii="Times New Roman" w:hAnsi="Times New Roman"/>
          <w:b/>
          <w:color w:val="FF0000"/>
          <w:sz w:val="24"/>
          <w:szCs w:val="24"/>
        </w:rPr>
      </w:pPr>
    </w:p>
    <w:p w:rsidR="00DF5ADC" w:rsidRPr="006B13F8" w:rsidRDefault="00DF5ADC" w:rsidP="006B13F8">
      <w:bookmarkStart w:id="0" w:name="_GoBack"/>
      <w:bookmarkEnd w:id="0"/>
    </w:p>
    <w:sectPr w:rsidR="00DF5ADC" w:rsidRPr="006B13F8" w:rsidSect="00DF5ADC">
      <w:headerReference w:type="default" r:id="rId7"/>
      <w:footerReference w:type="default" r:id="rId8"/>
      <w:pgSz w:w="12240" w:h="15840"/>
      <w:pgMar w:top="568" w:right="1183" w:bottom="426" w:left="1440" w:header="284" w:footer="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291" w:rsidRDefault="002F6291" w:rsidP="00DF5ADC">
      <w:pPr>
        <w:spacing w:after="0" w:line="240" w:lineRule="auto"/>
      </w:pPr>
      <w:r>
        <w:separator/>
      </w:r>
    </w:p>
  </w:endnote>
  <w:endnote w:type="continuationSeparator" w:id="0">
    <w:p w:rsidR="002F6291" w:rsidRDefault="002F6291" w:rsidP="00DF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D3" w:rsidRPr="00A613D3" w:rsidRDefault="002F6291" w:rsidP="00A613D3">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613D3">
      <w:rPr>
        <w:rFonts w:ascii="Times New Roman" w:eastAsia="SimSun" w:hAnsi="Times New Roman"/>
        <w:b/>
        <w:color w:val="000000"/>
        <w:kern w:val="2"/>
        <w:sz w:val="24"/>
        <w:szCs w:val="24"/>
        <w:lang w:val="nl-NL" w:eastAsia="zh-CN"/>
      </w:rPr>
      <w:t xml:space="preserve">                                                              </w:t>
    </w:r>
    <w:r w:rsidRPr="00A613D3">
      <w:rPr>
        <w:rFonts w:ascii="Times New Roman" w:eastAsia="SimSun" w:hAnsi="Times New Roman"/>
        <w:b/>
        <w:color w:val="00B0F0"/>
        <w:kern w:val="2"/>
        <w:sz w:val="24"/>
        <w:szCs w:val="24"/>
        <w:lang w:val="nl-NL" w:eastAsia="zh-CN"/>
      </w:rPr>
      <w:t/>
    </w:r>
    <w:r w:rsidRPr="00A613D3">
      <w:rPr>
        <w:rFonts w:ascii="Times New Roman" w:eastAsia="SimSun" w:hAnsi="Times New Roman"/>
        <w:b/>
        <w:color w:val="FF0000"/>
        <w:kern w:val="2"/>
        <w:sz w:val="24"/>
        <w:szCs w:val="24"/>
        <w:lang w:val="nl-NL" w:eastAsia="zh-CN"/>
      </w:rPr>
      <w:t xml:space="preserve"/>
    </w:r>
    <w:r w:rsidRPr="00A613D3">
      <w:rPr>
        <w:rFonts w:ascii="Times New Roman" w:eastAsia="SimSun" w:hAnsi="Times New Roman"/>
        <w:b/>
        <w:color w:val="000000"/>
        <w:kern w:val="2"/>
        <w:sz w:val="24"/>
        <w:szCs w:val="24"/>
        <w:lang w:eastAsia="zh-CN"/>
      </w:rPr>
      <w:t xml:space="preserve">                                </w:t>
    </w:r>
    <w:r w:rsidRPr="00A613D3">
      <w:rPr>
        <w:rFonts w:ascii="Times New Roman" w:eastAsia="SimSun" w:hAnsi="Times New Roman"/>
        <w:b/>
        <w:color w:val="FF0000"/>
        <w:kern w:val="2"/>
        <w:sz w:val="24"/>
        <w:szCs w:val="24"/>
        <w:lang w:eastAsia="zh-CN"/>
      </w:rPr>
      <w:t>Trang</w:t>
    </w:r>
    <w:r w:rsidRPr="00A613D3">
      <w:rPr>
        <w:rFonts w:ascii="Times New Roman" w:eastAsia="SimSun" w:hAnsi="Times New Roman"/>
        <w:b/>
        <w:color w:val="0070C0"/>
        <w:kern w:val="2"/>
        <w:sz w:val="24"/>
        <w:szCs w:val="24"/>
        <w:lang w:eastAsia="zh-CN"/>
      </w:rPr>
      <w:t xml:space="preserve"> </w:t>
    </w:r>
    <w:r w:rsidRPr="00A613D3">
      <w:rPr>
        <w:rFonts w:ascii="Times New Roman" w:eastAsia="SimSun" w:hAnsi="Times New Roman"/>
        <w:b/>
        <w:color w:val="0070C0"/>
        <w:kern w:val="2"/>
        <w:sz w:val="24"/>
        <w:szCs w:val="24"/>
        <w:lang w:eastAsia="zh-CN"/>
      </w:rPr>
      <w:fldChar w:fldCharType="begin"/>
    </w:r>
    <w:r w:rsidRPr="00A613D3">
      <w:rPr>
        <w:rFonts w:ascii="Times New Roman" w:eastAsia="SimSun" w:hAnsi="Times New Roman"/>
        <w:b/>
        <w:color w:val="0070C0"/>
        <w:kern w:val="2"/>
        <w:sz w:val="24"/>
        <w:szCs w:val="24"/>
        <w:lang w:eastAsia="zh-CN"/>
      </w:rPr>
      <w:instrText xml:space="preserve"> PAGE   \* MERGEFORMAT </w:instrText>
    </w:r>
    <w:r w:rsidRPr="00A613D3">
      <w:rPr>
        <w:rFonts w:ascii="Times New Roman" w:eastAsia="SimSun" w:hAnsi="Times New Roman"/>
        <w:b/>
        <w:color w:val="0070C0"/>
        <w:kern w:val="2"/>
        <w:sz w:val="24"/>
        <w:szCs w:val="24"/>
        <w:lang w:eastAsia="zh-CN"/>
      </w:rPr>
      <w:fldChar w:fldCharType="separate"/>
    </w:r>
    <w:r w:rsidR="006B13F8">
      <w:rPr>
        <w:rFonts w:ascii="Times New Roman" w:eastAsia="SimSun" w:hAnsi="Times New Roman"/>
        <w:b/>
        <w:noProof/>
        <w:color w:val="0070C0"/>
        <w:kern w:val="2"/>
        <w:sz w:val="24"/>
        <w:szCs w:val="24"/>
        <w:lang w:eastAsia="zh-CN"/>
      </w:rPr>
      <w:t>1</w:t>
    </w:r>
    <w:r w:rsidRPr="00A613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291" w:rsidRDefault="002F6291" w:rsidP="00DF5ADC">
      <w:pPr>
        <w:spacing w:after="0" w:line="240" w:lineRule="auto"/>
      </w:pPr>
      <w:r>
        <w:separator/>
      </w:r>
    </w:p>
  </w:footnote>
  <w:footnote w:type="continuationSeparator" w:id="0">
    <w:p w:rsidR="002F6291" w:rsidRDefault="002F6291" w:rsidP="00DF5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3D3" w:rsidRPr="00A613D3" w:rsidRDefault="002F6291" w:rsidP="00A613D3">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613D3">
      <w:rPr>
        <w:rFonts w:ascii="Times New Roman" w:hAnsi="Times New Roman"/>
        <w:b/>
        <w:color w:val="00B0F0"/>
        <w:sz w:val="24"/>
        <w:szCs w:val="24"/>
        <w:lang w:val="nl-NL"/>
      </w:rPr>
      <w:t/>
    </w:r>
    <w:r w:rsidRPr="00A613D3">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4CB"/>
    <w:rsid w:val="00126B2B"/>
    <w:rsid w:val="00176BFC"/>
    <w:rsid w:val="002F6291"/>
    <w:rsid w:val="00397D12"/>
    <w:rsid w:val="006A65F9"/>
    <w:rsid w:val="006B13F8"/>
    <w:rsid w:val="00AC4489"/>
    <w:rsid w:val="00C904CB"/>
    <w:rsid w:val="00DF5ADC"/>
    <w:rsid w:val="00E5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5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ADC"/>
    <w:rPr>
      <w:rFonts w:ascii="Calibri" w:eastAsia="Calibri" w:hAnsi="Calibri" w:cs="Times New Roman"/>
    </w:rPr>
  </w:style>
  <w:style w:type="paragraph" w:styleId="Footer">
    <w:name w:val="footer"/>
    <w:basedOn w:val="Normal"/>
    <w:link w:val="FooterChar"/>
    <w:uiPriority w:val="99"/>
    <w:unhideWhenUsed/>
    <w:rsid w:val="00DF5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DC"/>
    <w:rPr>
      <w:rFonts w:ascii="Calibri" w:eastAsia="Calibri" w:hAnsi="Calibri" w:cs="Times New Roman"/>
    </w:rPr>
  </w:style>
  <w:style w:type="table" w:customStyle="1" w:styleId="TableGrid23">
    <w:name w:val="Table Grid23"/>
    <w:basedOn w:val="TableNormal"/>
    <w:next w:val="TableGrid"/>
    <w:uiPriority w:val="59"/>
    <w:rsid w:val="006B1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A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F5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ADC"/>
    <w:rPr>
      <w:rFonts w:ascii="Calibri" w:eastAsia="Calibri" w:hAnsi="Calibri" w:cs="Times New Roman"/>
    </w:rPr>
  </w:style>
  <w:style w:type="paragraph" w:styleId="Footer">
    <w:name w:val="footer"/>
    <w:basedOn w:val="Normal"/>
    <w:link w:val="FooterChar"/>
    <w:uiPriority w:val="99"/>
    <w:unhideWhenUsed/>
    <w:rsid w:val="00DF5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DC"/>
    <w:rPr>
      <w:rFonts w:ascii="Calibri" w:eastAsia="Calibri" w:hAnsi="Calibri" w:cs="Times New Roman"/>
    </w:rPr>
  </w:style>
  <w:style w:type="table" w:customStyle="1" w:styleId="TableGrid23">
    <w:name w:val="Table Grid23"/>
    <w:basedOn w:val="TableNormal"/>
    <w:next w:val="TableGrid"/>
    <w:uiPriority w:val="59"/>
    <w:rsid w:val="006B1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1062</Words>
  <Characters>6058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2024-09-16T09:32:00Z</dcterms:created>
  <dc:creator>tailieu123.edu.vn</dc:creator>
  <dc:description>40 câu trắc nghiệm sự chuyển thể Vật lí 12 có lời giải chi tiết được soạn dưới dạng file word và PDF gồm 3 trang. Các bạn xem và tải về ở dưới.</dc:description>
  <cp:lastModifiedBy>Tien Ich May Tinh</cp:lastModifiedBy>
  <dcterms:modified xsi:type="dcterms:W3CDTF">2024-09-16T10:31:00Z</dcterms:modified>
  <cp:revision>5</cp:revision>
  <dc:title>40 Câu Trắc Nghiệm Sự Chuyển Thể Vật Lí 12 Có Lời Giải Chi Tiết</dc:title>
</cp:coreProperties>
</file>