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F64BC6">
        <w:rPr>
          <w:rFonts w:eastAsia="Times New Roman"/>
          <w:b/>
          <w:color w:val="00B0F0"/>
          <w:szCs w:val="24"/>
        </w:rPr>
        <w:t>8</w:t>
      </w:r>
      <w:r w:rsidRPr="007A72C4">
        <w:rPr>
          <w:rFonts w:eastAsia="Times New Roman"/>
          <w:b/>
          <w:color w:val="00B0F0"/>
          <w:szCs w:val="24"/>
        </w:rPr>
        <w:t xml:space="preserve"> BÀI </w:t>
      </w:r>
      <w:r w:rsidR="0049249A">
        <w:rPr>
          <w:rFonts w:eastAsia="Times New Roman"/>
          <w:b/>
          <w:color w:val="00B0F0"/>
          <w:szCs w:val="24"/>
        </w:rPr>
        <w:t>2</w:t>
      </w:r>
      <w:r w:rsidR="001765DF">
        <w:rPr>
          <w:rFonts w:eastAsia="Times New Roman"/>
          <w:b/>
          <w:color w:val="00B0F0"/>
          <w:szCs w:val="24"/>
        </w:rPr>
        <w:t>2</w:t>
      </w:r>
      <w:r w:rsidRPr="007A72C4">
        <w:rPr>
          <w:rFonts w:eastAsia="Times New Roman"/>
          <w:b/>
          <w:color w:val="00B0F0"/>
          <w:szCs w:val="24"/>
        </w:rPr>
        <w:t>:</w:t>
      </w:r>
    </w:p>
    <w:p w:rsidR="001765DF" w:rsidRDefault="0049249A"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9249A">
        <w:rPr>
          <w:rFonts w:eastAsia="Times New Roman"/>
          <w:b/>
          <w:color w:val="FF0000"/>
          <w:kern w:val="0"/>
          <w:sz w:val="26"/>
          <w:szCs w:val="26"/>
          <w:lang w:eastAsia="en-US"/>
        </w:rPr>
        <w:t xml:space="preserve"> </w:t>
      </w:r>
      <w:r w:rsidR="001765DF" w:rsidRPr="001765DF">
        <w:rPr>
          <w:rFonts w:eastAsia="Times New Roman"/>
          <w:b/>
          <w:color w:val="FF0000"/>
          <w:kern w:val="0"/>
          <w:sz w:val="26"/>
          <w:szCs w:val="26"/>
          <w:lang w:eastAsia="en-US"/>
        </w:rPr>
        <w:t>VỆ SINH HÔ HẤP</w:t>
      </w:r>
    </w:p>
    <w:p w:rsidR="001765DF" w:rsidRDefault="001765DF" w:rsidP="001765DF">
      <w:pPr>
        <w:spacing w:before="60"/>
        <w:jc w:val="both"/>
        <w:rPr>
          <w:sz w:val="26"/>
          <w:szCs w:val="26"/>
        </w:rPr>
      </w:pPr>
      <w:r w:rsidRPr="00517477">
        <w:rPr>
          <w:b/>
          <w:color w:val="0000FF"/>
          <w:szCs w:val="26"/>
        </w:rPr>
        <w:t>Câu 1:</w:t>
      </w:r>
      <w:r>
        <w:rPr>
          <w:sz w:val="26"/>
          <w:szCs w:val="26"/>
        </w:rPr>
        <w:t xml:space="preserve"> Loại khí nào dưới đây có ái lực với hồng cầu rất cao và thường chiếm chỗ ôxi để liên kết với hồng cầu, khiến cơ thể nhanh chóng rơi vào trạng thái ngạt, thậm chí tử vong?</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CO</w:t>
      </w:r>
      <w:r>
        <w:rPr>
          <w:sz w:val="26"/>
          <w:szCs w:val="26"/>
          <w:vertAlign w:val="superscript"/>
        </w:rPr>
        <w:t>2</w:t>
      </w:r>
      <w:r>
        <w:tab/>
      </w:r>
      <w:r w:rsidRPr="00517477">
        <w:rPr>
          <w:b/>
          <w:color w:val="3366FF"/>
          <w:szCs w:val="26"/>
        </w:rPr>
        <w:t xml:space="preserve">B. </w:t>
      </w:r>
      <w:r>
        <w:rPr>
          <w:sz w:val="26"/>
          <w:szCs w:val="26"/>
        </w:rPr>
        <w:t>CO</w:t>
      </w:r>
      <w:r>
        <w:tab/>
      </w:r>
      <w:r w:rsidRPr="00517477">
        <w:rPr>
          <w:b/>
          <w:color w:val="3366FF"/>
          <w:szCs w:val="26"/>
        </w:rPr>
        <w:t xml:space="preserve">C. </w:t>
      </w:r>
      <w:r>
        <w:rPr>
          <w:sz w:val="26"/>
          <w:szCs w:val="26"/>
        </w:rPr>
        <w:t>N</w:t>
      </w:r>
      <w:r>
        <w:rPr>
          <w:sz w:val="26"/>
          <w:szCs w:val="26"/>
          <w:vertAlign w:val="superscript"/>
        </w:rPr>
        <w:t>2</w:t>
      </w:r>
      <w:r>
        <w:tab/>
      </w:r>
      <w:r w:rsidRPr="00517477">
        <w:rPr>
          <w:b/>
          <w:color w:val="3366FF"/>
          <w:szCs w:val="26"/>
        </w:rPr>
        <w:t xml:space="preserve">D. </w:t>
      </w:r>
      <w:r>
        <w:rPr>
          <w:sz w:val="26"/>
          <w:szCs w:val="26"/>
        </w:rPr>
        <w:t>NO</w:t>
      </w:r>
      <w:r>
        <w:rPr>
          <w:sz w:val="26"/>
          <w:szCs w:val="26"/>
          <w:vertAlign w:val="superscript"/>
        </w:rPr>
        <w:t>2</w:t>
      </w:r>
    </w:p>
    <w:p w:rsidR="001765DF" w:rsidRDefault="001765DF" w:rsidP="001765DF">
      <w:pPr>
        <w:spacing w:before="60"/>
        <w:jc w:val="both"/>
        <w:rPr>
          <w:sz w:val="26"/>
          <w:szCs w:val="26"/>
        </w:rPr>
      </w:pPr>
      <w:r w:rsidRPr="00517477">
        <w:rPr>
          <w:b/>
          <w:color w:val="0000FF"/>
          <w:szCs w:val="26"/>
        </w:rPr>
        <w:t>Câu 2:</w:t>
      </w:r>
      <w:r>
        <w:rPr>
          <w:sz w:val="26"/>
          <w:szCs w:val="26"/>
        </w:rPr>
        <w:t xml:space="preserve"> Vì sao khi chúng ta hít thở sâu thì sẽ làm tăng hiệu quả hô hấp?</w:t>
      </w:r>
    </w:p>
    <w:p w:rsidR="001765DF" w:rsidRDefault="001765DF" w:rsidP="001765DF">
      <w:pPr>
        <w:ind w:firstLine="283"/>
      </w:pPr>
      <w:r w:rsidRPr="00517477">
        <w:rPr>
          <w:b/>
          <w:color w:val="3366FF"/>
          <w:szCs w:val="26"/>
        </w:rPr>
        <w:t xml:space="preserve">A. </w:t>
      </w:r>
      <w:r>
        <w:rPr>
          <w:sz w:val="26"/>
          <w:szCs w:val="26"/>
        </w:rPr>
        <w:t>Vì khi hít thở sâu thì ôxi sẽ tiếp cận được với từng tế bào trong cơ thể, do đó, hiệu quả trao đổi khí ở tế bào sẽ cao hơn.</w:t>
      </w:r>
    </w:p>
    <w:p w:rsidR="001765DF" w:rsidRDefault="001765DF" w:rsidP="001765DF">
      <w:pPr>
        <w:ind w:firstLine="283"/>
      </w:pPr>
      <w:r w:rsidRPr="00517477">
        <w:rPr>
          <w:b/>
          <w:color w:val="3366FF"/>
          <w:szCs w:val="26"/>
        </w:rPr>
        <w:t xml:space="preserve">B. </w:t>
      </w:r>
      <w:r>
        <w:rPr>
          <w:sz w:val="26"/>
          <w:szCs w:val="26"/>
        </w:rPr>
        <w:t>Vì hít thở sâu giúp loại thải hoàn toàn lượng khí cặn và khí dự trữ còn tồn đọng trong phổi, tạo ra khoảng trống để lượng khí hữu ích dung nạp vào vị trí này.</w:t>
      </w:r>
    </w:p>
    <w:p w:rsidR="001765DF" w:rsidRDefault="001765DF" w:rsidP="001765DF">
      <w:pPr>
        <w:ind w:firstLine="283"/>
      </w:pPr>
      <w:r w:rsidRPr="00517477">
        <w:rPr>
          <w:b/>
          <w:color w:val="3366FF"/>
          <w:szCs w:val="26"/>
        </w:rPr>
        <w:t xml:space="preserve">C. </w:t>
      </w:r>
      <w:r>
        <w:rPr>
          <w:sz w:val="26"/>
          <w:szCs w:val="26"/>
        </w:rPr>
        <w:t>Tất cả các phương án còn lại.</w:t>
      </w:r>
    </w:p>
    <w:p w:rsidR="001765DF" w:rsidRDefault="001765DF" w:rsidP="001765DF">
      <w:pPr>
        <w:ind w:firstLine="283"/>
      </w:pPr>
      <w:r w:rsidRPr="00517477">
        <w:rPr>
          <w:b/>
          <w:color w:val="3366FF"/>
          <w:szCs w:val="26"/>
        </w:rPr>
        <w:t xml:space="preserve">D. </w:t>
      </w:r>
      <w:r>
        <w:rPr>
          <w:sz w:val="26"/>
          <w:szCs w:val="26"/>
        </w:rPr>
        <w:t>Vì khi hít vào gắng sức sẽ làm tăng lượng khí bổ sung cho hoạt động trao đổi khí ở phế nang và khi thở ra gắng sức sẽ giúp loại thải khí dự trữ còn tồn đọng trong phổi.</w:t>
      </w:r>
    </w:p>
    <w:p w:rsidR="001765DF" w:rsidRDefault="001765DF" w:rsidP="001765DF">
      <w:pPr>
        <w:spacing w:before="60"/>
        <w:jc w:val="both"/>
        <w:rPr>
          <w:sz w:val="26"/>
          <w:szCs w:val="26"/>
        </w:rPr>
      </w:pPr>
      <w:r w:rsidRPr="00517477">
        <w:rPr>
          <w:b/>
          <w:color w:val="0000FF"/>
          <w:szCs w:val="26"/>
        </w:rPr>
        <w:t>Câu 3:</w:t>
      </w:r>
      <w:r>
        <w:rPr>
          <w:sz w:val="26"/>
          <w:szCs w:val="26"/>
        </w:rPr>
        <w:t xml:space="preserve"> Hoạt động nào dưới đây góp phần bảo vệ đường hô hấp của bạn?</w:t>
      </w:r>
    </w:p>
    <w:p w:rsidR="001765DF" w:rsidRDefault="001765DF" w:rsidP="001765DF">
      <w:pPr>
        <w:ind w:firstLine="283"/>
      </w:pPr>
      <w:r w:rsidRPr="00517477">
        <w:rPr>
          <w:b/>
          <w:color w:val="3366FF"/>
          <w:szCs w:val="26"/>
        </w:rPr>
        <w:t xml:space="preserve">A. </w:t>
      </w:r>
      <w:r>
        <w:rPr>
          <w:sz w:val="26"/>
          <w:szCs w:val="26"/>
        </w:rPr>
        <w:t>Tất cả các phương án đưa ra</w:t>
      </w:r>
    </w:p>
    <w:p w:rsidR="001765DF" w:rsidRDefault="001765DF" w:rsidP="001765DF">
      <w:pPr>
        <w:ind w:firstLine="283"/>
      </w:pPr>
      <w:r w:rsidRPr="00517477">
        <w:rPr>
          <w:b/>
          <w:color w:val="3366FF"/>
          <w:szCs w:val="26"/>
        </w:rPr>
        <w:t xml:space="preserve">B. </w:t>
      </w:r>
      <w:r>
        <w:rPr>
          <w:sz w:val="26"/>
          <w:szCs w:val="26"/>
        </w:rPr>
        <w:t>Trồng nhiều cây xanh</w:t>
      </w:r>
    </w:p>
    <w:p w:rsidR="001765DF" w:rsidRDefault="001765DF" w:rsidP="001765DF">
      <w:pPr>
        <w:ind w:firstLine="283"/>
      </w:pPr>
      <w:r w:rsidRPr="00517477">
        <w:rPr>
          <w:b/>
          <w:color w:val="3366FF"/>
          <w:szCs w:val="26"/>
        </w:rPr>
        <w:t xml:space="preserve">C. </w:t>
      </w:r>
      <w:r>
        <w:rPr>
          <w:sz w:val="26"/>
          <w:szCs w:val="26"/>
        </w:rPr>
        <w:t>Đeo khẩu trang trong môi trường có nhiều khói bụi</w:t>
      </w:r>
    </w:p>
    <w:p w:rsidR="001765DF" w:rsidRDefault="001765DF" w:rsidP="001765DF">
      <w:pPr>
        <w:ind w:firstLine="283"/>
      </w:pPr>
      <w:r w:rsidRPr="00517477">
        <w:rPr>
          <w:b/>
          <w:color w:val="3366FF"/>
          <w:szCs w:val="26"/>
        </w:rPr>
        <w:t xml:space="preserve">D. </w:t>
      </w:r>
      <w:r>
        <w:rPr>
          <w:sz w:val="26"/>
          <w:szCs w:val="26"/>
        </w:rPr>
        <w:t>Xả rác đúng nơi quy định</w:t>
      </w:r>
    </w:p>
    <w:p w:rsidR="001765DF" w:rsidRDefault="001765DF" w:rsidP="001765DF">
      <w:pPr>
        <w:spacing w:before="60"/>
        <w:jc w:val="both"/>
        <w:rPr>
          <w:sz w:val="26"/>
          <w:szCs w:val="26"/>
        </w:rPr>
      </w:pPr>
      <w:r w:rsidRPr="00517477">
        <w:rPr>
          <w:b/>
          <w:color w:val="0000FF"/>
          <w:szCs w:val="26"/>
        </w:rPr>
        <w:t>Câu 4:</w:t>
      </w:r>
      <w:r>
        <w:rPr>
          <w:sz w:val="26"/>
          <w:szCs w:val="26"/>
        </w:rPr>
        <w:t xml:space="preserve"> Loại khí nào dưới đây không độc hại đối với con người?</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CO</w:t>
      </w:r>
      <w:r>
        <w:tab/>
      </w:r>
      <w:r w:rsidRPr="00517477">
        <w:rPr>
          <w:b/>
          <w:color w:val="3366FF"/>
          <w:szCs w:val="26"/>
        </w:rPr>
        <w:t xml:space="preserve">B. </w:t>
      </w:r>
      <w:r>
        <w:rPr>
          <w:sz w:val="26"/>
          <w:szCs w:val="26"/>
        </w:rPr>
        <w:t>N</w:t>
      </w:r>
      <w:r>
        <w:rPr>
          <w:sz w:val="26"/>
          <w:szCs w:val="26"/>
          <w:vertAlign w:val="superscript"/>
        </w:rPr>
        <w:t>2</w:t>
      </w:r>
      <w:r>
        <w:tab/>
      </w:r>
      <w:r w:rsidRPr="00517477">
        <w:rPr>
          <w:b/>
          <w:color w:val="3366FF"/>
          <w:szCs w:val="26"/>
        </w:rPr>
        <w:t xml:space="preserve">C. </w:t>
      </w:r>
      <w:r>
        <w:rPr>
          <w:sz w:val="26"/>
          <w:szCs w:val="26"/>
        </w:rPr>
        <w:t>NO</w:t>
      </w:r>
      <w:r>
        <w:rPr>
          <w:sz w:val="26"/>
          <w:szCs w:val="26"/>
          <w:vertAlign w:val="superscript"/>
        </w:rPr>
        <w:t>2</w:t>
      </w:r>
      <w:r>
        <w:tab/>
      </w:r>
      <w:r w:rsidRPr="00517477">
        <w:rPr>
          <w:b/>
          <w:color w:val="3366FF"/>
          <w:szCs w:val="26"/>
        </w:rPr>
        <w:t xml:space="preserve">D. </w:t>
      </w:r>
      <w:r>
        <w:rPr>
          <w:sz w:val="26"/>
          <w:szCs w:val="26"/>
        </w:rPr>
        <w:t>NO</w:t>
      </w:r>
    </w:p>
    <w:p w:rsidR="001765DF" w:rsidRDefault="001765DF" w:rsidP="001765DF">
      <w:pPr>
        <w:spacing w:before="60"/>
        <w:jc w:val="both"/>
        <w:rPr>
          <w:sz w:val="26"/>
          <w:szCs w:val="26"/>
        </w:rPr>
      </w:pPr>
      <w:r w:rsidRPr="00517477">
        <w:rPr>
          <w:b/>
          <w:color w:val="0000FF"/>
          <w:szCs w:val="26"/>
        </w:rPr>
        <w:t>Câu 5:</w:t>
      </w:r>
      <w:r>
        <w:rPr>
          <w:sz w:val="26"/>
          <w:szCs w:val="26"/>
        </w:rPr>
        <w:t xml:space="preserve"> Bệnh nào dưới đây được xem là một trong Tứ chứng nan y của nền Y học cổ?</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Tiểu đường</w:t>
      </w:r>
      <w:r>
        <w:tab/>
      </w:r>
      <w:r w:rsidRPr="00517477">
        <w:rPr>
          <w:b/>
          <w:color w:val="3366FF"/>
          <w:szCs w:val="26"/>
        </w:rPr>
        <w:t xml:space="preserve">B. </w:t>
      </w:r>
      <w:r>
        <w:rPr>
          <w:sz w:val="26"/>
          <w:szCs w:val="26"/>
        </w:rPr>
        <w:t>Ung thư</w:t>
      </w:r>
      <w:r>
        <w:tab/>
      </w:r>
      <w:r w:rsidRPr="00517477">
        <w:rPr>
          <w:b/>
          <w:color w:val="3366FF"/>
          <w:szCs w:val="26"/>
        </w:rPr>
        <w:t xml:space="preserve">C. </w:t>
      </w:r>
      <w:r>
        <w:rPr>
          <w:sz w:val="26"/>
          <w:szCs w:val="26"/>
        </w:rPr>
        <w:t>Lao phổi</w:t>
      </w:r>
      <w:r>
        <w:tab/>
      </w:r>
      <w:r w:rsidRPr="00517477">
        <w:rPr>
          <w:b/>
          <w:color w:val="3366FF"/>
          <w:szCs w:val="26"/>
        </w:rPr>
        <w:t xml:space="preserve">D. </w:t>
      </w:r>
      <w:r>
        <w:rPr>
          <w:sz w:val="26"/>
          <w:szCs w:val="26"/>
        </w:rPr>
        <w:t>Thống phong</w:t>
      </w:r>
    </w:p>
    <w:p w:rsidR="001765DF" w:rsidRDefault="001765DF" w:rsidP="001765DF">
      <w:pPr>
        <w:spacing w:before="60"/>
        <w:jc w:val="both"/>
        <w:rPr>
          <w:sz w:val="26"/>
          <w:szCs w:val="26"/>
        </w:rPr>
      </w:pPr>
      <w:r w:rsidRPr="00517477">
        <w:rPr>
          <w:b/>
          <w:color w:val="0000FF"/>
          <w:szCs w:val="26"/>
        </w:rPr>
        <w:t>Câu 6:</w:t>
      </w:r>
      <w:r>
        <w:rPr>
          <w:sz w:val="26"/>
          <w:szCs w:val="26"/>
        </w:rPr>
        <w:t xml:space="preserve"> Chất độc nào dưới đây có nhiều trong khói thuốc lá?</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Côcain</w:t>
      </w:r>
      <w:r>
        <w:tab/>
      </w:r>
      <w:r w:rsidRPr="00517477">
        <w:rPr>
          <w:b/>
          <w:color w:val="3366FF"/>
          <w:szCs w:val="26"/>
        </w:rPr>
        <w:t xml:space="preserve">B. </w:t>
      </w:r>
      <w:r>
        <w:rPr>
          <w:sz w:val="26"/>
          <w:szCs w:val="26"/>
        </w:rPr>
        <w:t>Hêrôin</w:t>
      </w:r>
      <w:r>
        <w:tab/>
      </w:r>
      <w:r w:rsidRPr="00517477">
        <w:rPr>
          <w:b/>
          <w:color w:val="3366FF"/>
          <w:szCs w:val="26"/>
        </w:rPr>
        <w:t xml:space="preserve">C. </w:t>
      </w:r>
      <w:r>
        <w:rPr>
          <w:sz w:val="26"/>
          <w:szCs w:val="26"/>
        </w:rPr>
        <w:t>Nicôtin</w:t>
      </w:r>
      <w:r>
        <w:tab/>
      </w:r>
      <w:r w:rsidRPr="00517477">
        <w:rPr>
          <w:b/>
          <w:color w:val="3366FF"/>
          <w:szCs w:val="26"/>
        </w:rPr>
        <w:t xml:space="preserve">D. </w:t>
      </w:r>
      <w:r>
        <w:rPr>
          <w:sz w:val="26"/>
          <w:szCs w:val="26"/>
        </w:rPr>
        <w:t>Moocphin</w:t>
      </w:r>
    </w:p>
    <w:p w:rsidR="001765DF" w:rsidRDefault="001765DF" w:rsidP="001765DF">
      <w:pPr>
        <w:spacing w:before="60"/>
        <w:jc w:val="both"/>
        <w:rPr>
          <w:sz w:val="26"/>
          <w:szCs w:val="26"/>
        </w:rPr>
      </w:pPr>
      <w:r w:rsidRPr="00517477">
        <w:rPr>
          <w:b/>
          <w:color w:val="0000FF"/>
          <w:szCs w:val="26"/>
        </w:rPr>
        <w:t>Câu 7:</w:t>
      </w:r>
      <w:r>
        <w:rPr>
          <w:sz w:val="26"/>
          <w:szCs w:val="26"/>
        </w:rPr>
        <w:t xml:space="preserve"> Để bảo vệ phổi và tăng hiệu quả hô hấp, chúng ta cần lưu ý điều nào sau đây?</w:t>
      </w:r>
    </w:p>
    <w:p w:rsidR="001765DF" w:rsidRDefault="001765DF" w:rsidP="001765DF">
      <w:pPr>
        <w:ind w:firstLine="283"/>
      </w:pPr>
      <w:r w:rsidRPr="00517477">
        <w:rPr>
          <w:b/>
          <w:color w:val="3366FF"/>
          <w:szCs w:val="26"/>
        </w:rPr>
        <w:t xml:space="preserve">A. </w:t>
      </w:r>
      <w:r>
        <w:rPr>
          <w:sz w:val="26"/>
          <w:szCs w:val="26"/>
        </w:rPr>
        <w:t>Đeo khẩu trang khi tiếp xúc với khói bụi hay môi trường có nhiều hoá chất độc hại</w:t>
      </w:r>
    </w:p>
    <w:p w:rsidR="001765DF" w:rsidRDefault="001765DF" w:rsidP="001765DF">
      <w:pPr>
        <w:ind w:firstLine="283"/>
      </w:pPr>
      <w:r w:rsidRPr="00517477">
        <w:rPr>
          <w:b/>
          <w:color w:val="3366FF"/>
          <w:szCs w:val="26"/>
        </w:rPr>
        <w:t xml:space="preserve">B. </w:t>
      </w:r>
      <w:r>
        <w:rPr>
          <w:sz w:val="26"/>
          <w:szCs w:val="26"/>
        </w:rPr>
        <w:t>Nói không với thuốc lá</w:t>
      </w:r>
    </w:p>
    <w:p w:rsidR="001765DF" w:rsidRDefault="001765DF" w:rsidP="001765DF">
      <w:pPr>
        <w:ind w:firstLine="283"/>
      </w:pPr>
      <w:r w:rsidRPr="00517477">
        <w:rPr>
          <w:b/>
          <w:color w:val="3366FF"/>
          <w:szCs w:val="26"/>
        </w:rPr>
        <w:t xml:space="preserve">C. </w:t>
      </w:r>
      <w:r>
        <w:rPr>
          <w:sz w:val="26"/>
          <w:szCs w:val="26"/>
        </w:rPr>
        <w:t>Tất cả các phương án còn lại</w:t>
      </w:r>
    </w:p>
    <w:p w:rsidR="001765DF" w:rsidRDefault="001765DF" w:rsidP="001765DF">
      <w:pPr>
        <w:ind w:firstLine="283"/>
      </w:pPr>
      <w:r w:rsidRPr="00517477">
        <w:rPr>
          <w:b/>
          <w:color w:val="3366FF"/>
          <w:szCs w:val="26"/>
        </w:rPr>
        <w:t xml:space="preserve">D. </w:t>
      </w:r>
      <w:r>
        <w:rPr>
          <w:sz w:val="26"/>
          <w:szCs w:val="26"/>
        </w:rPr>
        <w:t>Thường xuyên luyện tập thể dục thể thao, bao gồm cả luyện thở</w:t>
      </w:r>
    </w:p>
    <w:p w:rsidR="001765DF" w:rsidRDefault="001765DF" w:rsidP="001765DF">
      <w:pPr>
        <w:spacing w:before="60"/>
        <w:jc w:val="both"/>
        <w:rPr>
          <w:sz w:val="26"/>
          <w:szCs w:val="26"/>
        </w:rPr>
      </w:pPr>
      <w:r w:rsidRPr="00517477">
        <w:rPr>
          <w:b/>
          <w:color w:val="0000FF"/>
          <w:szCs w:val="26"/>
        </w:rPr>
        <w:t>Câu 8:</w:t>
      </w:r>
      <w:r>
        <w:rPr>
          <w:sz w:val="26"/>
          <w:szCs w:val="26"/>
        </w:rPr>
        <w:t xml:space="preserve"> Loại khí nào dưới đây thường gây viêm, sưng lớp niêm mạc, cản trở trao đổi khí và có thể gây chết người khi dùng với liều cao?</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H</w:t>
      </w:r>
      <w:r>
        <w:rPr>
          <w:sz w:val="26"/>
          <w:szCs w:val="26"/>
          <w:vertAlign w:val="superscript"/>
        </w:rPr>
        <w:t>2</w:t>
      </w:r>
      <w:r>
        <w:tab/>
      </w:r>
      <w:r w:rsidRPr="00517477">
        <w:rPr>
          <w:b/>
          <w:color w:val="3366FF"/>
          <w:szCs w:val="26"/>
        </w:rPr>
        <w:t xml:space="preserve">B. </w:t>
      </w:r>
      <w:r>
        <w:rPr>
          <w:sz w:val="26"/>
          <w:szCs w:val="26"/>
        </w:rPr>
        <w:t>N</w:t>
      </w:r>
      <w:r>
        <w:rPr>
          <w:sz w:val="26"/>
          <w:szCs w:val="26"/>
          <w:vertAlign w:val="superscript"/>
        </w:rPr>
        <w:t>2</w:t>
      </w:r>
      <w:r>
        <w:tab/>
      </w:r>
      <w:r w:rsidRPr="00517477">
        <w:rPr>
          <w:b/>
          <w:color w:val="3366FF"/>
          <w:szCs w:val="26"/>
        </w:rPr>
        <w:t xml:space="preserve">C. </w:t>
      </w:r>
      <w:r>
        <w:rPr>
          <w:sz w:val="26"/>
          <w:szCs w:val="26"/>
        </w:rPr>
        <w:t>O</w:t>
      </w:r>
      <w:r>
        <w:rPr>
          <w:sz w:val="26"/>
          <w:szCs w:val="26"/>
          <w:vertAlign w:val="superscript"/>
        </w:rPr>
        <w:t>2</w:t>
      </w:r>
      <w:r>
        <w:tab/>
      </w:r>
      <w:r w:rsidRPr="00517477">
        <w:rPr>
          <w:b/>
          <w:color w:val="3366FF"/>
          <w:szCs w:val="26"/>
        </w:rPr>
        <w:t xml:space="preserve">D. </w:t>
      </w:r>
      <w:r>
        <w:rPr>
          <w:sz w:val="26"/>
          <w:szCs w:val="26"/>
        </w:rPr>
        <w:t>NO</w:t>
      </w:r>
      <w:r>
        <w:rPr>
          <w:sz w:val="26"/>
          <w:szCs w:val="26"/>
          <w:vertAlign w:val="superscript"/>
        </w:rPr>
        <w:t>2</w:t>
      </w:r>
    </w:p>
    <w:p w:rsidR="001765DF" w:rsidRDefault="001765DF" w:rsidP="001765DF">
      <w:pPr>
        <w:spacing w:before="60"/>
        <w:jc w:val="both"/>
        <w:rPr>
          <w:sz w:val="26"/>
          <w:szCs w:val="26"/>
        </w:rPr>
      </w:pPr>
      <w:r w:rsidRPr="00517477">
        <w:rPr>
          <w:b/>
          <w:color w:val="0000FF"/>
          <w:szCs w:val="26"/>
        </w:rPr>
        <w:t>Câu 9:</w:t>
      </w:r>
      <w:r>
        <w:rPr>
          <w:sz w:val="26"/>
          <w:szCs w:val="26"/>
        </w:rPr>
        <w:t xml:space="preserve"> Hiệu quả trao đổi khí có mối liên hệ mật thiết với trạng thái và khả năng hoạt động của hệ cơ quan nào?</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Hệ tiêu hoá</w:t>
      </w:r>
      <w:r>
        <w:tab/>
      </w:r>
      <w:r w:rsidRPr="00517477">
        <w:rPr>
          <w:b/>
          <w:color w:val="3366FF"/>
          <w:szCs w:val="26"/>
        </w:rPr>
        <w:t xml:space="preserve">B. </w:t>
      </w:r>
      <w:r>
        <w:rPr>
          <w:sz w:val="26"/>
          <w:szCs w:val="26"/>
        </w:rPr>
        <w:t>Hệ sinh dục</w:t>
      </w:r>
      <w:r>
        <w:tab/>
      </w:r>
      <w:r w:rsidRPr="00517477">
        <w:rPr>
          <w:b/>
          <w:color w:val="3366FF"/>
          <w:szCs w:val="26"/>
        </w:rPr>
        <w:t xml:space="preserve">C. </w:t>
      </w:r>
      <w:r>
        <w:rPr>
          <w:sz w:val="26"/>
          <w:szCs w:val="26"/>
        </w:rPr>
        <w:t>Hệ bài tiết</w:t>
      </w:r>
      <w:r>
        <w:tab/>
      </w:r>
      <w:r w:rsidRPr="00517477">
        <w:rPr>
          <w:b/>
          <w:color w:val="3366FF"/>
          <w:szCs w:val="26"/>
        </w:rPr>
        <w:t xml:space="preserve">D. </w:t>
      </w:r>
      <w:r>
        <w:rPr>
          <w:sz w:val="26"/>
          <w:szCs w:val="26"/>
        </w:rPr>
        <w:t>Hệ tuần hoàn</w:t>
      </w:r>
    </w:p>
    <w:p w:rsidR="001765DF" w:rsidRDefault="001765DF" w:rsidP="001765DF">
      <w:pPr>
        <w:spacing w:before="60"/>
        <w:jc w:val="both"/>
        <w:rPr>
          <w:sz w:val="26"/>
          <w:szCs w:val="26"/>
        </w:rPr>
      </w:pPr>
      <w:r w:rsidRPr="00517477">
        <w:rPr>
          <w:b/>
          <w:color w:val="0000FF"/>
          <w:szCs w:val="26"/>
        </w:rPr>
        <w:t>Câu 10:</w:t>
      </w:r>
      <w:r>
        <w:rPr>
          <w:sz w:val="26"/>
          <w:szCs w:val="26"/>
        </w:rPr>
        <w:t xml:space="preserve"> Thông thường, tỉ lệ khí cacbônic trong không khí hít vào là bao nhiêu?</w:t>
      </w:r>
    </w:p>
    <w:p w:rsidR="001765DF" w:rsidRDefault="001765DF" w:rsidP="001765DF">
      <w:pPr>
        <w:tabs>
          <w:tab w:val="left" w:pos="2708"/>
          <w:tab w:val="left" w:pos="5138"/>
          <w:tab w:val="left" w:pos="7569"/>
        </w:tabs>
        <w:ind w:firstLine="283"/>
      </w:pPr>
      <w:r w:rsidRPr="00517477">
        <w:rPr>
          <w:b/>
          <w:color w:val="3366FF"/>
          <w:szCs w:val="26"/>
        </w:rPr>
        <w:t xml:space="preserve">A. </w:t>
      </w:r>
      <w:r>
        <w:rPr>
          <w:sz w:val="26"/>
          <w:szCs w:val="26"/>
        </w:rPr>
        <w:t>0,03%</w:t>
      </w:r>
      <w:r>
        <w:tab/>
      </w:r>
      <w:r w:rsidRPr="00517477">
        <w:rPr>
          <w:b/>
          <w:color w:val="3366FF"/>
          <w:szCs w:val="26"/>
        </w:rPr>
        <w:t xml:space="preserve">B. </w:t>
      </w:r>
      <w:r>
        <w:rPr>
          <w:sz w:val="26"/>
          <w:szCs w:val="26"/>
        </w:rPr>
        <w:t>0,5%</w:t>
      </w:r>
      <w:r>
        <w:tab/>
      </w:r>
      <w:r w:rsidRPr="00517477">
        <w:rPr>
          <w:b/>
          <w:color w:val="3366FF"/>
          <w:szCs w:val="26"/>
        </w:rPr>
        <w:t xml:space="preserve">C. </w:t>
      </w:r>
      <w:r>
        <w:rPr>
          <w:sz w:val="26"/>
          <w:szCs w:val="26"/>
        </w:rPr>
        <w:t>0,46%</w:t>
      </w:r>
      <w:r>
        <w:tab/>
      </w:r>
      <w:r w:rsidRPr="00517477">
        <w:rPr>
          <w:b/>
          <w:color w:val="3366FF"/>
          <w:szCs w:val="26"/>
        </w:rPr>
        <w:t xml:space="preserve">D. </w:t>
      </w:r>
      <w:r>
        <w:rPr>
          <w:sz w:val="26"/>
          <w:szCs w:val="26"/>
        </w:rPr>
        <w:t>0,01%</w:t>
      </w:r>
    </w:p>
    <w:p w:rsidR="001765DF" w:rsidRDefault="001765DF" w:rsidP="001765DF">
      <w:pPr>
        <w:ind w:firstLine="283"/>
        <w:jc w:val="both"/>
      </w:pPr>
    </w:p>
    <w:p w:rsidR="001765DF" w:rsidRDefault="001765DF"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p w:rsidR="00F83E75" w:rsidRDefault="00F83E7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765DF" w:rsidRPr="001765DF" w:rsidTr="00D67B0F">
        <w:tc>
          <w:tcPr>
            <w:tcW w:w="1013"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1</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B</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3</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A</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5</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C</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7</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C</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9</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D</w:t>
            </w:r>
          </w:p>
        </w:tc>
      </w:tr>
      <w:tr w:rsidR="001765DF" w:rsidRPr="001765DF" w:rsidTr="00D67B0F">
        <w:tc>
          <w:tcPr>
            <w:tcW w:w="1013"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2</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D</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4</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B</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6</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C</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8</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D</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10</w:t>
            </w:r>
          </w:p>
        </w:tc>
        <w:tc>
          <w:tcPr>
            <w:tcW w:w="1014" w:type="dxa"/>
            <w:vAlign w:val="bottom"/>
          </w:tcPr>
          <w:p w:rsidR="001765DF" w:rsidRPr="001765DF" w:rsidRDefault="001765DF" w:rsidP="004C4CC6">
            <w:pPr>
              <w:widowControl/>
              <w:rPr>
                <w:rFonts w:eastAsia="Times New Roman"/>
                <w:color w:val="0070C0"/>
                <w:kern w:val="0"/>
                <w:szCs w:val="24"/>
                <w:lang w:eastAsia="en-US"/>
              </w:rPr>
            </w:pPr>
            <w:r w:rsidRPr="001765DF">
              <w:rPr>
                <w:rFonts w:eastAsia="Times New Roman"/>
                <w:color w:val="0070C0"/>
                <w:kern w:val="0"/>
                <w:szCs w:val="24"/>
                <w:lang w:eastAsia="en-US"/>
              </w:rPr>
              <w:t>A</w:t>
            </w:r>
          </w:p>
        </w:tc>
      </w:tr>
    </w:tbl>
    <w:p w:rsidR="004B0149" w:rsidRDefault="004B0149" w:rsidP="00171580">
      <w:pPr>
        <w:jc w:val="center"/>
        <w:rPr>
          <w:b/>
          <w:color w:val="FF0000"/>
          <w:szCs w:val="24"/>
        </w:rPr>
      </w:pPr>
      <w:bookmarkStart w:id="0" w:name="_GoBack"/>
      <w:bookmarkEnd w:id="0"/>
    </w:p>
    <w:sectPr w:rsidR="004B0149" w:rsidSect="0030254E">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74" w:rsidRDefault="00391474">
      <w:r>
        <w:separator/>
      </w:r>
    </w:p>
  </w:endnote>
  <w:endnote w:type="continuationSeparator" w:id="0">
    <w:p w:rsidR="00391474" w:rsidRDefault="0039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765DF" w:rsidRPr="001765D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74" w:rsidRDefault="00391474">
      <w:r>
        <w:separator/>
      </w:r>
    </w:p>
  </w:footnote>
  <w:footnote w:type="continuationSeparator" w:id="0">
    <w:p w:rsidR="00391474" w:rsidRDefault="00391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1050"/>
    <w:rsid w:val="00022036"/>
    <w:rsid w:val="0004061F"/>
    <w:rsid w:val="000407AF"/>
    <w:rsid w:val="00043FEA"/>
    <w:rsid w:val="00056255"/>
    <w:rsid w:val="00072952"/>
    <w:rsid w:val="00075CA4"/>
    <w:rsid w:val="000A0A18"/>
    <w:rsid w:val="000B3E6F"/>
    <w:rsid w:val="000D64F0"/>
    <w:rsid w:val="000F22CF"/>
    <w:rsid w:val="000F551E"/>
    <w:rsid w:val="00113921"/>
    <w:rsid w:val="00114740"/>
    <w:rsid w:val="00145604"/>
    <w:rsid w:val="00171580"/>
    <w:rsid w:val="00172A27"/>
    <w:rsid w:val="001765DF"/>
    <w:rsid w:val="00190769"/>
    <w:rsid w:val="001B396A"/>
    <w:rsid w:val="001C7FCA"/>
    <w:rsid w:val="001D3309"/>
    <w:rsid w:val="001D6770"/>
    <w:rsid w:val="001E353C"/>
    <w:rsid w:val="001E6BE9"/>
    <w:rsid w:val="001F57C1"/>
    <w:rsid w:val="001F59BD"/>
    <w:rsid w:val="00205831"/>
    <w:rsid w:val="00216563"/>
    <w:rsid w:val="00226E0C"/>
    <w:rsid w:val="00227562"/>
    <w:rsid w:val="0023175C"/>
    <w:rsid w:val="00267B2A"/>
    <w:rsid w:val="00267F85"/>
    <w:rsid w:val="002828E0"/>
    <w:rsid w:val="00287F11"/>
    <w:rsid w:val="002A351B"/>
    <w:rsid w:val="002D31CB"/>
    <w:rsid w:val="002D536E"/>
    <w:rsid w:val="002F6DC4"/>
    <w:rsid w:val="002F781D"/>
    <w:rsid w:val="0030254E"/>
    <w:rsid w:val="0031083E"/>
    <w:rsid w:val="00346387"/>
    <w:rsid w:val="00346C7A"/>
    <w:rsid w:val="003529B9"/>
    <w:rsid w:val="00355823"/>
    <w:rsid w:val="003675C7"/>
    <w:rsid w:val="00384AFD"/>
    <w:rsid w:val="00387D30"/>
    <w:rsid w:val="00387DBB"/>
    <w:rsid w:val="00391474"/>
    <w:rsid w:val="003B0879"/>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249A"/>
    <w:rsid w:val="00493D3C"/>
    <w:rsid w:val="004A246E"/>
    <w:rsid w:val="004A3676"/>
    <w:rsid w:val="004A38EA"/>
    <w:rsid w:val="004B0149"/>
    <w:rsid w:val="004B0AEA"/>
    <w:rsid w:val="004C09BC"/>
    <w:rsid w:val="004C6510"/>
    <w:rsid w:val="004F408C"/>
    <w:rsid w:val="00512AE3"/>
    <w:rsid w:val="00530A99"/>
    <w:rsid w:val="00530F99"/>
    <w:rsid w:val="005427CA"/>
    <w:rsid w:val="005455B6"/>
    <w:rsid w:val="00570E23"/>
    <w:rsid w:val="0058602E"/>
    <w:rsid w:val="005943B4"/>
    <w:rsid w:val="00596875"/>
    <w:rsid w:val="005B5ED6"/>
    <w:rsid w:val="005B7BBF"/>
    <w:rsid w:val="005D2102"/>
    <w:rsid w:val="006132AE"/>
    <w:rsid w:val="00630FAB"/>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0520A"/>
    <w:rsid w:val="00713AB7"/>
    <w:rsid w:val="007153CE"/>
    <w:rsid w:val="00722369"/>
    <w:rsid w:val="00754754"/>
    <w:rsid w:val="00760510"/>
    <w:rsid w:val="0076282D"/>
    <w:rsid w:val="007638BB"/>
    <w:rsid w:val="0076548A"/>
    <w:rsid w:val="00774FEE"/>
    <w:rsid w:val="007A2E16"/>
    <w:rsid w:val="007A72C4"/>
    <w:rsid w:val="007D026B"/>
    <w:rsid w:val="007D2368"/>
    <w:rsid w:val="007D24D5"/>
    <w:rsid w:val="007F2A17"/>
    <w:rsid w:val="007F64CC"/>
    <w:rsid w:val="0080178F"/>
    <w:rsid w:val="0080506C"/>
    <w:rsid w:val="00805707"/>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3CD"/>
    <w:rsid w:val="008E7A5A"/>
    <w:rsid w:val="008F29CD"/>
    <w:rsid w:val="008F580F"/>
    <w:rsid w:val="008F638E"/>
    <w:rsid w:val="008F741B"/>
    <w:rsid w:val="009059D3"/>
    <w:rsid w:val="00921DCA"/>
    <w:rsid w:val="009313A6"/>
    <w:rsid w:val="00941C4E"/>
    <w:rsid w:val="009542E8"/>
    <w:rsid w:val="009677EB"/>
    <w:rsid w:val="009B1AE7"/>
    <w:rsid w:val="009C0716"/>
    <w:rsid w:val="009D6E36"/>
    <w:rsid w:val="009F1924"/>
    <w:rsid w:val="009F1DA0"/>
    <w:rsid w:val="00A04668"/>
    <w:rsid w:val="00A104DA"/>
    <w:rsid w:val="00A3356C"/>
    <w:rsid w:val="00A6282C"/>
    <w:rsid w:val="00A9429D"/>
    <w:rsid w:val="00AA4DBA"/>
    <w:rsid w:val="00AD205E"/>
    <w:rsid w:val="00AE638E"/>
    <w:rsid w:val="00AF3019"/>
    <w:rsid w:val="00B00ABE"/>
    <w:rsid w:val="00B1101A"/>
    <w:rsid w:val="00B249A8"/>
    <w:rsid w:val="00B50273"/>
    <w:rsid w:val="00B56D43"/>
    <w:rsid w:val="00BE0964"/>
    <w:rsid w:val="00BF759E"/>
    <w:rsid w:val="00C064D6"/>
    <w:rsid w:val="00C150CE"/>
    <w:rsid w:val="00C233BB"/>
    <w:rsid w:val="00C27D95"/>
    <w:rsid w:val="00C30D3E"/>
    <w:rsid w:val="00C56E8A"/>
    <w:rsid w:val="00C62546"/>
    <w:rsid w:val="00C9695D"/>
    <w:rsid w:val="00CB5094"/>
    <w:rsid w:val="00CB58FE"/>
    <w:rsid w:val="00CC5804"/>
    <w:rsid w:val="00CD1B0E"/>
    <w:rsid w:val="00CE5EA8"/>
    <w:rsid w:val="00CF447B"/>
    <w:rsid w:val="00D11DC4"/>
    <w:rsid w:val="00D41D73"/>
    <w:rsid w:val="00D45CD4"/>
    <w:rsid w:val="00D47D19"/>
    <w:rsid w:val="00D67B0F"/>
    <w:rsid w:val="00D86C31"/>
    <w:rsid w:val="00D92CD4"/>
    <w:rsid w:val="00D935BF"/>
    <w:rsid w:val="00DA30D4"/>
    <w:rsid w:val="00DC1073"/>
    <w:rsid w:val="00DC2646"/>
    <w:rsid w:val="00DC3D93"/>
    <w:rsid w:val="00DD615C"/>
    <w:rsid w:val="00DE0BC6"/>
    <w:rsid w:val="00DF1BA0"/>
    <w:rsid w:val="00DF7894"/>
    <w:rsid w:val="00E07316"/>
    <w:rsid w:val="00E11A74"/>
    <w:rsid w:val="00E315F6"/>
    <w:rsid w:val="00E36139"/>
    <w:rsid w:val="00E4031B"/>
    <w:rsid w:val="00E62571"/>
    <w:rsid w:val="00E74383"/>
    <w:rsid w:val="00E92D5A"/>
    <w:rsid w:val="00E950B8"/>
    <w:rsid w:val="00E96B3A"/>
    <w:rsid w:val="00EC6E56"/>
    <w:rsid w:val="00ED6413"/>
    <w:rsid w:val="00F02CC6"/>
    <w:rsid w:val="00F2148F"/>
    <w:rsid w:val="00F27DED"/>
    <w:rsid w:val="00F478F2"/>
    <w:rsid w:val="00F54198"/>
    <w:rsid w:val="00F61FA0"/>
    <w:rsid w:val="00F64BC6"/>
    <w:rsid w:val="00F83E75"/>
    <w:rsid w:val="00F90024"/>
    <w:rsid w:val="00FB528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2410844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8813593">
      <w:bodyDiv w:val="1"/>
      <w:marLeft w:val="0"/>
      <w:marRight w:val="0"/>
      <w:marTop w:val="0"/>
      <w:marBottom w:val="0"/>
      <w:divBdr>
        <w:top w:val="none" w:sz="0" w:space="0" w:color="auto"/>
        <w:left w:val="none" w:sz="0" w:space="0" w:color="auto"/>
        <w:bottom w:val="none" w:sz="0" w:space="0" w:color="auto"/>
        <w:right w:val="none" w:sz="0" w:space="0" w:color="auto"/>
      </w:divBdr>
    </w:div>
    <w:div w:id="63649452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40203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4258739">
      <w:bodyDiv w:val="1"/>
      <w:marLeft w:val="0"/>
      <w:marRight w:val="0"/>
      <w:marTop w:val="0"/>
      <w:marBottom w:val="0"/>
      <w:divBdr>
        <w:top w:val="none" w:sz="0" w:space="0" w:color="auto"/>
        <w:left w:val="none" w:sz="0" w:space="0" w:color="auto"/>
        <w:bottom w:val="none" w:sz="0" w:space="0" w:color="auto"/>
        <w:right w:val="none" w:sz="0" w:space="0" w:color="auto"/>
      </w:divBdr>
    </w:div>
    <w:div w:id="774520498">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886505">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060596194">
      <w:bodyDiv w:val="1"/>
      <w:marLeft w:val="0"/>
      <w:marRight w:val="0"/>
      <w:marTop w:val="0"/>
      <w:marBottom w:val="0"/>
      <w:divBdr>
        <w:top w:val="none" w:sz="0" w:space="0" w:color="auto"/>
        <w:left w:val="none" w:sz="0" w:space="0" w:color="auto"/>
        <w:bottom w:val="none" w:sz="0" w:space="0" w:color="auto"/>
        <w:right w:val="none" w:sz="0" w:space="0" w:color="auto"/>
      </w:divBdr>
    </w:div>
    <w:div w:id="109760195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8247133">
      <w:bodyDiv w:val="1"/>
      <w:marLeft w:val="0"/>
      <w:marRight w:val="0"/>
      <w:marTop w:val="0"/>
      <w:marBottom w:val="0"/>
      <w:divBdr>
        <w:top w:val="none" w:sz="0" w:space="0" w:color="auto"/>
        <w:left w:val="none" w:sz="0" w:space="0" w:color="auto"/>
        <w:bottom w:val="none" w:sz="0" w:space="0" w:color="auto"/>
        <w:right w:val="none" w:sz="0" w:space="0" w:color="auto"/>
      </w:divBdr>
    </w:div>
    <w:div w:id="1299215660">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51778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9910367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2020-08-21T15:02:00Z</dcterms:modified>
  <cp:revision>1</cp:revision>
  <dc:title>Trắc Nghiệm Sinh 8 Bài 22: Vệ Sinh Hô Hấp Có Đáp Án</dc:title>
</cp:coreProperties>
</file>