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2828E0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828E0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2828E0" w:rsidRPr="002828E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TẾ BÀO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Bộ phận có vai trò giúp tế bào thực hiện trao đổi chất với môi trường là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Màng sinh chất, nhân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Màng sinh chất, tế bào và nhân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Màng sinh chất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Chất tế bào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Bào quan nào có vai trò điều khiển mọi hoạt động sống của tế bào?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Nhân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thể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Bộ máy Gôngi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Lục lạp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Nguyên tố hóa học nào dưới đây tham gia cấu tạo nên prôtêin, lipit, gluxit và cả axit nuclêic?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Cacbon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còn lại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Ôxi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Hiđrô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Khi nói về chức năng của tế bào, ý nào sau đây đúng?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>A.</w:t>
      </w:r>
      <w:r>
        <w:rPr>
          <w:b/>
          <w:color w:val="3366FF"/>
          <w:szCs w:val="26"/>
        </w:rPr>
        <w:t xml:space="preserve"> </w:t>
      </w:r>
      <w:r>
        <w:rPr>
          <w:sz w:val="26"/>
          <w:szCs w:val="26"/>
        </w:rPr>
        <w:t>Tế bào có chức năng thực hiện trao đổi chất giữa tế bào với môi trường trong cơ thể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 thể có chức năng liên hệ giữa các bào quan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Nhân điều khiển mọi hoạt động của tế bào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 và C đúng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Hoạt động sống của tế bào có quá trình đồng hóa? Đồng hóa là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Giải phóng năng lượng</w:t>
      </w:r>
      <w:r>
        <w:rPr>
          <w:sz w:val="26"/>
          <w:szCs w:val="26"/>
        </w:rPr>
        <w:t xml:space="preserve">                </w:t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Tích lũy năng lượng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Tổng hợp chất hữu cơ đơn giản từ những chất hữu cơ phức tạp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giải các chất hữu cơ thành các chất vô cơ đơn giản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Thành phần cấu trúc cơ bản của tế bào gồm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Màng sinh chất, ti thể, nhân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Màng sinh chất, chất tế bào, nhân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Chất tế bào, riboxom, nhân con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Nhân, chất tế bào, trung thể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tế bào, ti thể có vai trò gì?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Tham gia vào hoạt động hô hấp, giúp sản sinh năng lượng cung cấp cho mọi hoạt động sống của tế bào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 nhận, hoàn thiện và phân phối các sản phẩm chuyển hóa vật chất đi khắp cơ thể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Tham gia vào quá trình phân bào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Tổng hợp prôtêin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Bào quan có chức năng thu nhận, hoàn thiện, phân phối sản phẩm trong tế bào là: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 thể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Lưới nội chất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Riboxom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Bộ máy Gôngi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Thành phần nào dưới đây cần cho hoạt động trao đổi chất của tế bào?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Chất hữu cơ (prôtêin, lipit, gluxit…)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Ôxi</w:t>
      </w:r>
    </w:p>
    <w:p w:rsidR="00B249A8" w:rsidRDefault="00B249A8" w:rsidP="00B249A8">
      <w:pPr>
        <w:tabs>
          <w:tab w:val="left" w:pos="5136"/>
        </w:tabs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và muối khoáng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Tại sao nói tế bào là đơn vị cấu trúc và chức năng của cơ thể con người?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hoạt động sống của tế bào là cơ sở cho các hoạt động sống của cơ thể</w:t>
      </w:r>
    </w:p>
    <w:p w:rsidR="00B249A8" w:rsidRDefault="00B249A8" w:rsidP="00B249A8">
      <w:pPr>
        <w:ind w:firstLine="283"/>
      </w:pPr>
      <w:r w:rsidRPr="00840DF1">
        <w:rPr>
          <w:b/>
          <w:color w:val="3366FF"/>
        </w:rPr>
        <w:t xml:space="preserve">B. </w:t>
      </w:r>
      <w:r>
        <w:rPr>
          <w:sz w:val="26"/>
          <w:szCs w:val="26"/>
        </w:rPr>
        <w:t>Các cơ quan trong cơ thể người đều được cấu tạo bởi tế bào</w:t>
      </w:r>
    </w:p>
    <w:p w:rsidR="00B249A8" w:rsidRDefault="00B249A8" w:rsidP="00B249A8">
      <w:pPr>
        <w:ind w:firstLine="283"/>
      </w:pP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Khi toàn bộ các tế bào bị chết thì cơ thể sẽ chết</w:t>
      </w:r>
    </w:p>
    <w:p w:rsidR="00B249A8" w:rsidRPr="00897125" w:rsidRDefault="00B249A8" w:rsidP="00B249A8">
      <w:pPr>
        <w:rPr>
          <w:sz w:val="26"/>
          <w:szCs w:val="26"/>
        </w:rPr>
      </w:pPr>
      <w:r>
        <w:rPr>
          <w:b/>
          <w:color w:val="3366FF"/>
          <w:szCs w:val="26"/>
        </w:rPr>
        <w:t xml:space="preserve">   </w:t>
      </w:r>
      <w:bookmarkStart w:id="0" w:name="_GoBack"/>
      <w:bookmarkEnd w:id="0"/>
      <w:r w:rsidRPr="00840DF1">
        <w:rPr>
          <w:b/>
          <w:color w:val="3366FF"/>
          <w:szCs w:val="26"/>
        </w:rPr>
        <w:t xml:space="preserve">D. </w:t>
      </w:r>
      <w:r w:rsidRPr="00897125">
        <w:rPr>
          <w:rFonts w:eastAsia="Arial"/>
          <w:bCs/>
          <w:sz w:val="26"/>
          <w:szCs w:val="26"/>
        </w:rPr>
        <w:t>Câu A và B đúng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Trong cơ thể người, loại tế bào nào có kích thước dài nhất?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xương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Tế bào thần kinh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Tế bào da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cơ vân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Trong nhân tế bào, quá trình tổng hợp ARN ribôxôm diễn ra chủ yếu ở đâu?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Dịch nhân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Nhân con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Nhiễm sắc thể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Màng nhân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Nguyên tố hóa học nào được xem là nguyên tố đặc trưng cho chất sống?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Cacbon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Ôxi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Lưu huỳnh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Nitơ</w:t>
      </w:r>
    </w:p>
    <w:p w:rsidR="00B249A8" w:rsidRDefault="00B249A8" w:rsidP="00B249A8">
      <w:pPr>
        <w:spacing w:before="60"/>
        <w:jc w:val="both"/>
        <w:rPr>
          <w:sz w:val="26"/>
          <w:szCs w:val="26"/>
        </w:rPr>
      </w:pPr>
      <w:r w:rsidRPr="00840DF1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Thực chất quá trình trao đổi chất diễn ra ở</w:t>
      </w:r>
    </w:p>
    <w:p w:rsidR="00B249A8" w:rsidRDefault="00B249A8" w:rsidP="00B249A8">
      <w:pPr>
        <w:tabs>
          <w:tab w:val="left" w:pos="2708"/>
          <w:tab w:val="left" w:pos="5138"/>
          <w:tab w:val="left" w:pos="7569"/>
        </w:tabs>
        <w:ind w:firstLine="283"/>
      </w:pPr>
      <w:r w:rsidRPr="00840D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cơ quan</w:t>
      </w:r>
      <w:r>
        <w:tab/>
      </w:r>
      <w:r w:rsidRPr="00840D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</w:t>
      </w:r>
      <w:r>
        <w:tab/>
      </w:r>
      <w:r w:rsidRPr="00840D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quan</w:t>
      </w:r>
      <w:r>
        <w:tab/>
      </w:r>
      <w:r w:rsidRPr="00840D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DC1073" w:rsidRPr="00DC1073" w:rsidTr="00DC1073"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C1073" w:rsidRPr="00DC1073" w:rsidTr="00DC1073"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10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5" w:type="dxa"/>
            <w:vAlign w:val="bottom"/>
          </w:tcPr>
          <w:p w:rsidR="00DC1073" w:rsidRPr="00DC1073" w:rsidRDefault="00DC1073" w:rsidP="002166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9D" w:rsidRDefault="00A9429D">
      <w:r>
        <w:separator/>
      </w:r>
    </w:p>
  </w:endnote>
  <w:endnote w:type="continuationSeparator" w:id="0">
    <w:p w:rsidR="00A9429D" w:rsidRDefault="00A9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249A8" w:rsidRPr="00B249A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9D" w:rsidRDefault="00A9429D">
      <w:r>
        <w:separator/>
      </w:r>
    </w:p>
  </w:footnote>
  <w:footnote w:type="continuationSeparator" w:id="0">
    <w:p w:rsidR="00A9429D" w:rsidRDefault="00A9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17782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1073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2020-08-21T13:30:00Z</dcterms:modified>
  <cp:revision>1</cp:revision>
  <dc:title>Trắc Nghiệm Sinh 8 Bài 3: Tế Bào Có Đáp Án</dc:title>
</cp:coreProperties>
</file>