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2C1D32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C1D32" w:rsidRDefault="002C1D32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2C1D3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CẤU TẠO TRONG CỦA THÂN NON 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Cấu tạo thân non và miền hút của rễ giống nhau ở đặc điểm nào sau đây?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Mạch rây gồm những tế bào sống có vách mỏng và mạch gỗ gồm những tế bào có vách dày hóa gỗ, không có chất tế bào.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 gồm những tế bào có vách mỏng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Biểu bì gồm có một lớp tế bào xếp sát nhau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Diệp lục được tìm thấy ở bộ phận nào của thân non?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Biểu bì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Thịt vỏ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Bó mạch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Ruột</w:t>
      </w:r>
    </w:p>
    <w:p w:rsidR="002C1D32" w:rsidRDefault="002C1D32" w:rsidP="002C1D32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Sự khác biệt trong cấu tạo thân non và miền hút của rễ thể hiện qua đặc điểm nào dưới đây?</w:t>
      </w:r>
    </w:p>
    <w:p w:rsidR="002C1D32" w:rsidRDefault="002C1D32" w:rsidP="002C1D32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Hàm lượng chất dự trữ chứa trong ruột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2. Số lớp tế bào ở phần biểu bì</w:t>
      </w:r>
      <w:r>
        <w:rPr>
          <w:sz w:val="26"/>
          <w:szCs w:val="26"/>
        </w:rPr>
        <w:br/>
        <w:t>3. Cách sắp xếp tương quan giữa mạch rây và mạch gỗ.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4. Màu sắc của phần thịt vỏ</w:t>
      </w:r>
    </w:p>
    <w:p w:rsidR="002C1D32" w:rsidRDefault="002C1D32" w:rsidP="002C1D32">
      <w:pPr>
        <w:tabs>
          <w:tab w:val="left" w:pos="2708"/>
          <w:tab w:val="left" w:pos="5138"/>
          <w:tab w:val="left" w:pos="7569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1, 2, 3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1, 3</w:t>
      </w:r>
      <w:r>
        <w:tab/>
      </w: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3, 4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1, 3, 4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Thân non của cây được phân chia làm 2 thành phần chính, đó là</w:t>
      </w:r>
    </w:p>
    <w:p w:rsidR="002C1D32" w:rsidRDefault="002C1D32" w:rsidP="002C1D32">
      <w:pPr>
        <w:tabs>
          <w:tab w:val="left" w:pos="2708"/>
          <w:tab w:val="left" w:pos="5138"/>
          <w:tab w:val="left" w:pos="7569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Bó mạch và ruột.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Vỏ và ruột.</w:t>
      </w:r>
      <w:r>
        <w:tab/>
      </w: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Vỏ và trụ giữa.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Biểu bì và thịt vỏ.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Chức năng chủ yếu của lớp biểu bì thân non là gì?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Bảo vệ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Dự trữ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Dẫn truyền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Tổng hợp chất dinh dưỡng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Cây nào dưới đây có bó mạch xếp lộn xộn?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Đậu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Cam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Đa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Lúa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Lớp biểu bì của thân non có đặc điểm nào dưới đây?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Gồm nhiều loại tế bào có hình dạng và kích thước khác nhau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Gồm những tế bào có vách dày hóa gỗ và không có chất tế bào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Gồm những tế bào có hình đĩa, có vách mỏng màu nâu nhạt.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Gồm một lớp tế bào trong suốt, xếp sát nhau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Mạch rây và mạch gỗ sắp xếp như thế nào trong thân non của cây gỗ?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Mạch gỗ nằm bên trong, mạch rây nằm phía ngoài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Mạch rây và mạch gỗ xếp xen kẽ nhau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Mạch rây nằm bên trong, mạch gỗ nằm phía ngoài</w:t>
      </w:r>
    </w:p>
    <w:p w:rsidR="002C1D32" w:rsidRDefault="002C1D32" w:rsidP="002C1D32">
      <w:pPr>
        <w:ind w:firstLine="283"/>
      </w:pP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Mạch rây và mạch gỗ xếp vuông góc với nhau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Thành phần nào của trụ giữa thân non chỉ bao gồm những tế bào chết, không có chất tế bào?</w:t>
      </w:r>
    </w:p>
    <w:p w:rsidR="002C1D32" w:rsidRDefault="002C1D32" w:rsidP="002C1D32">
      <w:pPr>
        <w:tabs>
          <w:tab w:val="left" w:pos="2708"/>
          <w:tab w:val="left" w:pos="5138"/>
          <w:tab w:val="left" w:pos="7569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đưa ra</w:t>
      </w:r>
      <w:r>
        <w:rPr>
          <w:sz w:val="26"/>
          <w:szCs w:val="26"/>
        </w:rPr>
        <w:t xml:space="preserve">     </w:t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</w:t>
      </w:r>
      <w:r>
        <w:rPr>
          <w:sz w:val="26"/>
          <w:szCs w:val="26"/>
        </w:rPr>
        <w:t xml:space="preserve">    </w:t>
      </w: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Mạch rây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Mạch gỗ</w:t>
      </w:r>
    </w:p>
    <w:p w:rsidR="002C1D32" w:rsidRDefault="002C1D32" w:rsidP="002C1D32">
      <w:pPr>
        <w:spacing w:before="60"/>
        <w:jc w:val="both"/>
        <w:rPr>
          <w:sz w:val="26"/>
          <w:szCs w:val="26"/>
        </w:rPr>
      </w:pPr>
      <w:r w:rsidRPr="001B1BAD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các bộ phận dưới đây của thân non, bộ phận nào nằm trong cùng?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Bó mạch</w:t>
      </w:r>
      <w:r>
        <w:tab/>
      </w:r>
      <w:r w:rsidRPr="001B1B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</w:t>
      </w:r>
    </w:p>
    <w:p w:rsidR="002C1D32" w:rsidRDefault="002C1D32" w:rsidP="002C1D32">
      <w:pPr>
        <w:tabs>
          <w:tab w:val="left" w:pos="5136"/>
        </w:tabs>
        <w:ind w:firstLine="283"/>
      </w:pPr>
      <w:r w:rsidRPr="001B1B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Thịt vỏ</w:t>
      </w:r>
      <w:r>
        <w:tab/>
      </w:r>
      <w:r w:rsidRPr="001B1B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Biểu bì</w:t>
      </w:r>
    </w:p>
    <w:p w:rsidR="00B31B08" w:rsidRDefault="00B31B08" w:rsidP="00B31B08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C1D32" w:rsidRPr="002C1D32" w:rsidTr="00D67CE5">
        <w:tc>
          <w:tcPr>
            <w:tcW w:w="1013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C1D32" w:rsidRPr="002C1D32" w:rsidTr="00D67CE5">
        <w:tc>
          <w:tcPr>
            <w:tcW w:w="1013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C1D32" w:rsidRPr="002C1D32" w:rsidRDefault="002C1D32" w:rsidP="00F15A5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C1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D31D49" w:rsidRDefault="00D31D49" w:rsidP="002173D2">
      <w:pPr>
        <w:rPr>
          <w:b/>
          <w:color w:val="FF0000"/>
          <w:szCs w:val="24"/>
        </w:rPr>
      </w:pPr>
    </w:p>
    <w:sectPr w:rsidR="00D31D4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ED" w:rsidRDefault="007F2CED">
      <w:r>
        <w:separator/>
      </w:r>
    </w:p>
  </w:endnote>
  <w:endnote w:type="continuationSeparator" w:id="0">
    <w:p w:rsidR="007F2CED" w:rsidRDefault="007F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C1D32" w:rsidRPr="002C1D3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ED" w:rsidRDefault="007F2CED">
      <w:r>
        <w:separator/>
      </w:r>
    </w:p>
  </w:footnote>
  <w:footnote w:type="continuationSeparator" w:id="0">
    <w:p w:rsidR="007F2CED" w:rsidRDefault="007F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C1D32"/>
    <w:rsid w:val="002D31CB"/>
    <w:rsid w:val="002D536E"/>
    <w:rsid w:val="002F781D"/>
    <w:rsid w:val="0031083E"/>
    <w:rsid w:val="00346387"/>
    <w:rsid w:val="00346C7A"/>
    <w:rsid w:val="003529B9"/>
    <w:rsid w:val="00355823"/>
    <w:rsid w:val="0036658A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31D49"/>
    <w:rsid w:val="00D45CD4"/>
    <w:rsid w:val="00D47D19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2020-08-20T12:56:00Z</dcterms:modified>
  <cp:revision>1</cp:revision>
  <dc:title>Trắc Nghiệm Sinh 6 Bài 15: Cấu Tạo Trong Của Thân Non Có Đáp Án</dc:title>
</cp:coreProperties>
</file>