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97A35">
        <w:rPr>
          <w:rFonts w:eastAsia="Times New Roman"/>
          <w:b/>
          <w:color w:val="00B0F0"/>
          <w:szCs w:val="24"/>
        </w:rPr>
        <w:t>8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497A35" w:rsidRDefault="00497A35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97A35">
        <w:rPr>
          <w:rFonts w:eastAsia="Times New Roman"/>
          <w:b/>
          <w:color w:val="FF0000"/>
          <w:szCs w:val="24"/>
        </w:rPr>
        <w:t>SỰ PHÁT TRIỂN VÀ PHÂN BỐ NÔNG NGHIỆP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Vùng chăn nuôi lợn thường gắn chủ yếu với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đồng cỏ tươi tốt.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Vùng trồng cây công nghiệp.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Vùng trồng cây hoa màu.</w:t>
      </w:r>
      <w:r>
        <w:tab/>
      </w:r>
      <w:r w:rsidRPr="001039E7">
        <w:rPr>
          <w:b/>
          <w:bCs/>
          <w:color w:val="3366FF"/>
          <w:szCs w:val="26"/>
        </w:rPr>
        <w:t xml:space="preserve">D. </w:t>
      </w:r>
      <w:r w:rsidRPr="005B53B4">
        <w:rPr>
          <w:bCs/>
          <w:sz w:val="26"/>
          <w:szCs w:val="26"/>
        </w:rPr>
        <w:t>Vùng trồng cây lương thực.</w:t>
      </w:r>
    </w:p>
    <w:p w:rsidR="00A861D1" w:rsidRDefault="00A861D1" w:rsidP="00A861D1">
      <w:pPr>
        <w:spacing w:line="360" w:lineRule="auto"/>
        <w:ind w:right="354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Cho bảng số liệu: Giá trị sản xuất nông, lâm, ngư nghiệp năm 2005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(Đơn vị nghìn tỉ đồng)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4140"/>
      </w:tblGrid>
      <w:tr w:rsidR="00A861D1" w:rsidRPr="00B06B44" w:rsidTr="00227D7D">
        <w:trPr>
          <w:trHeight w:val="326"/>
        </w:trPr>
        <w:tc>
          <w:tcPr>
            <w:tcW w:w="4160" w:type="dxa"/>
            <w:tcBorders>
              <w:top w:val="single" w:sz="8" w:space="0" w:color="120F0F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</w:t>
            </w:r>
          </w:p>
        </w:tc>
        <w:tc>
          <w:tcPr>
            <w:tcW w:w="4140" w:type="dxa"/>
            <w:tcBorders>
              <w:top w:val="single" w:sz="8" w:space="0" w:color="120F0F"/>
              <w:left w:val="nil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2005</w:t>
            </w:r>
          </w:p>
        </w:tc>
      </w:tr>
      <w:tr w:rsidR="00A861D1" w:rsidRPr="00B06B44" w:rsidTr="00227D7D">
        <w:trPr>
          <w:trHeight w:val="389"/>
        </w:trPr>
        <w:tc>
          <w:tcPr>
            <w:tcW w:w="4160" w:type="dxa"/>
            <w:tcBorders>
              <w:top w:val="nil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ngành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A861D1" w:rsidRPr="00B06B44" w:rsidTr="00227D7D">
        <w:trPr>
          <w:trHeight w:val="150"/>
        </w:trPr>
        <w:tc>
          <w:tcPr>
            <w:tcW w:w="4160" w:type="dxa"/>
            <w:tcBorders>
              <w:top w:val="nil"/>
              <w:left w:val="single" w:sz="8" w:space="0" w:color="120F0F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A861D1" w:rsidRPr="00B06B44" w:rsidTr="00227D7D">
        <w:trPr>
          <w:trHeight w:val="311"/>
        </w:trPr>
        <w:tc>
          <w:tcPr>
            <w:tcW w:w="4160" w:type="dxa"/>
            <w:tcBorders>
              <w:top w:val="nil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256387,8</w:t>
            </w:r>
          </w:p>
        </w:tc>
      </w:tr>
      <w:tr w:rsidR="00A861D1" w:rsidRPr="00B06B44" w:rsidTr="00227D7D">
        <w:trPr>
          <w:trHeight w:val="152"/>
        </w:trPr>
        <w:tc>
          <w:tcPr>
            <w:tcW w:w="4160" w:type="dxa"/>
            <w:tcBorders>
              <w:top w:val="nil"/>
              <w:left w:val="single" w:sz="8" w:space="0" w:color="120F0F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A861D1" w:rsidRPr="00B06B44" w:rsidTr="00227D7D">
        <w:trPr>
          <w:trHeight w:val="311"/>
        </w:trPr>
        <w:tc>
          <w:tcPr>
            <w:tcW w:w="4160" w:type="dxa"/>
            <w:tcBorders>
              <w:top w:val="nil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nghiệp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183342,4</w:t>
            </w:r>
          </w:p>
        </w:tc>
      </w:tr>
      <w:tr w:rsidR="00A861D1" w:rsidRPr="00B06B44" w:rsidTr="00227D7D">
        <w:trPr>
          <w:trHeight w:val="152"/>
        </w:trPr>
        <w:tc>
          <w:tcPr>
            <w:tcW w:w="4160" w:type="dxa"/>
            <w:tcBorders>
              <w:top w:val="nil"/>
              <w:left w:val="single" w:sz="8" w:space="0" w:color="120F0F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A861D1" w:rsidRPr="00B06B44" w:rsidTr="00227D7D">
        <w:trPr>
          <w:trHeight w:val="311"/>
        </w:trPr>
        <w:tc>
          <w:tcPr>
            <w:tcW w:w="4160" w:type="dxa"/>
            <w:tcBorders>
              <w:top w:val="nil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Lâm nghiệp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9496,2</w:t>
            </w:r>
          </w:p>
        </w:tc>
      </w:tr>
      <w:tr w:rsidR="00A861D1" w:rsidRPr="00B06B44" w:rsidTr="00227D7D">
        <w:trPr>
          <w:trHeight w:val="152"/>
        </w:trPr>
        <w:tc>
          <w:tcPr>
            <w:tcW w:w="4160" w:type="dxa"/>
            <w:tcBorders>
              <w:top w:val="nil"/>
              <w:left w:val="single" w:sz="8" w:space="0" w:color="120F0F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A861D1" w:rsidRPr="00B06B44" w:rsidTr="00227D7D">
        <w:trPr>
          <w:trHeight w:val="311"/>
        </w:trPr>
        <w:tc>
          <w:tcPr>
            <w:tcW w:w="4160" w:type="dxa"/>
            <w:tcBorders>
              <w:top w:val="nil"/>
              <w:left w:val="single" w:sz="8" w:space="0" w:color="120F0F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Thủy sản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120F0F"/>
            </w:tcBorders>
            <w:vAlign w:val="bottom"/>
            <w:hideMark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63549,2</w:t>
            </w:r>
          </w:p>
        </w:tc>
      </w:tr>
      <w:tr w:rsidR="00A861D1" w:rsidRPr="00B06B44" w:rsidTr="00227D7D">
        <w:trPr>
          <w:trHeight w:val="152"/>
        </w:trPr>
        <w:tc>
          <w:tcPr>
            <w:tcW w:w="4160" w:type="dxa"/>
            <w:tcBorders>
              <w:top w:val="nil"/>
              <w:left w:val="single" w:sz="8" w:space="0" w:color="120F0F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120F0F"/>
              <w:right w:val="single" w:sz="8" w:space="0" w:color="120F0F"/>
            </w:tcBorders>
            <w:vAlign w:val="bottom"/>
          </w:tcPr>
          <w:p w:rsidR="00A861D1" w:rsidRDefault="00A861D1" w:rsidP="00227D7D">
            <w:pPr>
              <w:spacing w:line="256" w:lineRule="auto"/>
              <w:ind w:firstLine="283"/>
              <w:jc w:val="both"/>
              <w:rPr>
                <w:sz w:val="26"/>
                <w:szCs w:val="26"/>
              </w:rPr>
            </w:pPr>
          </w:p>
        </w:tc>
      </w:tr>
    </w:tbl>
    <w:p w:rsidR="00A861D1" w:rsidRPr="00B06B44" w:rsidRDefault="00A861D1" w:rsidP="00A861D1">
      <w:pPr>
        <w:spacing w:line="16" w:lineRule="exact"/>
        <w:ind w:firstLine="283"/>
        <w:jc w:val="both"/>
        <w:rPr>
          <w:sz w:val="26"/>
          <w:szCs w:val="26"/>
        </w:rPr>
      </w:pPr>
    </w:p>
    <w:p w:rsidR="00A861D1" w:rsidRDefault="00A861D1" w:rsidP="00A861D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Ngành có quy mô giá trị sản xuất lớn nhất là: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 w:rsidR="005B53B4" w:rsidRPr="005B53B4">
        <w:rPr>
          <w:bCs/>
          <w:sz w:val="26"/>
          <w:szCs w:val="26"/>
        </w:rPr>
        <w:t>Nông nghiệp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Lâm nghiệp</w:t>
      </w:r>
    </w:p>
    <w:p w:rsidR="005B53B4" w:rsidRDefault="00A861D1" w:rsidP="005B53B4">
      <w:pPr>
        <w:tabs>
          <w:tab w:val="left" w:pos="5136"/>
        </w:tabs>
        <w:ind w:firstLine="283"/>
        <w:rPr>
          <w:sz w:val="26"/>
          <w:szCs w:val="26"/>
        </w:rPr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Thủy sản</w:t>
      </w:r>
      <w:r>
        <w:tab/>
      </w:r>
      <w:r w:rsidRPr="001039E7">
        <w:rPr>
          <w:b/>
          <w:bCs/>
          <w:color w:val="3366FF"/>
          <w:szCs w:val="26"/>
        </w:rPr>
        <w:t xml:space="preserve">D. </w:t>
      </w:r>
      <w:r w:rsidR="005B53B4">
        <w:rPr>
          <w:sz w:val="26"/>
          <w:szCs w:val="26"/>
        </w:rPr>
        <w:t>Cả ba A, B, C đều sai.</w:t>
      </w:r>
    </w:p>
    <w:p w:rsidR="00A861D1" w:rsidRDefault="00A861D1" w:rsidP="005B53B4">
      <w:pPr>
        <w:tabs>
          <w:tab w:val="left" w:pos="5136"/>
        </w:tabs>
        <w:rPr>
          <w:sz w:val="26"/>
          <w:szCs w:val="26"/>
        </w:rPr>
      </w:pPr>
      <w:r w:rsidRPr="001039E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Trong thời gian qua diện tích trồng lúa không tăng nhiều nhưng sản lượng lúa tăng nhanh điều đó chứng tỏ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Tình trạng độc canh cây lúa nước ngày càng tăng.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Đã thoát khỏi tình trạng độc canh cây lúa nước.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Nước ta đang đẩy mạnh thâm canh cây lúa nước.</w:t>
      </w:r>
    </w:p>
    <w:p w:rsidR="00A861D1" w:rsidRPr="005B53B4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D. </w:t>
      </w:r>
      <w:r w:rsidRPr="005B53B4">
        <w:rPr>
          <w:bCs/>
          <w:sz w:val="26"/>
          <w:szCs w:val="26"/>
        </w:rPr>
        <w:t>Thâm canh tăng năng suất được chú trọng hơn mở rộng diện tích.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Lúa gạo là cây lương thực chính của nước ta là vì: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Khí hậu và địa chất phù hợp để trồng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nhiều lao tham gia sản xuất</w:t>
      </w:r>
    </w:p>
    <w:p w:rsidR="00A861D1" w:rsidRPr="005B53B4" w:rsidRDefault="00A861D1" w:rsidP="00A861D1">
      <w:pPr>
        <w:tabs>
          <w:tab w:val="left" w:pos="5136"/>
        </w:tabs>
        <w:ind w:firstLine="283"/>
      </w:pPr>
      <w:r w:rsidRPr="001039E7">
        <w:rPr>
          <w:b/>
          <w:bCs/>
          <w:color w:val="3366FF"/>
          <w:szCs w:val="26"/>
        </w:rPr>
        <w:t xml:space="preserve">C. </w:t>
      </w:r>
      <w:r w:rsidR="005B53B4">
        <w:rPr>
          <w:sz w:val="26"/>
          <w:szCs w:val="26"/>
        </w:rPr>
        <w:t>Năng suất cao, người dân quen dùng</w:t>
      </w:r>
      <w:r w:rsidR="005B53B4">
        <w:rPr>
          <w:sz w:val="26"/>
          <w:szCs w:val="26"/>
        </w:rPr>
        <w:t xml:space="preserve"> </w:t>
      </w:r>
      <w:r>
        <w:tab/>
      </w:r>
      <w:r w:rsidRPr="001039E7">
        <w:rPr>
          <w:b/>
          <w:color w:val="3366FF"/>
          <w:szCs w:val="26"/>
        </w:rPr>
        <w:t xml:space="preserve">D. </w:t>
      </w:r>
      <w:r w:rsidR="005B53B4" w:rsidRPr="005B53B4">
        <w:rPr>
          <w:bCs/>
          <w:sz w:val="26"/>
          <w:szCs w:val="26"/>
        </w:rPr>
        <w:t>Tất cả các lý do trên.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Các loại cây công nghiệp lâu năm như cao su, hồ tiêu, điều được trồng nhiều ở đâu?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bCs/>
          <w:color w:val="3366FF"/>
          <w:szCs w:val="26"/>
        </w:rPr>
        <w:t xml:space="preserve">A. </w:t>
      </w:r>
      <w:r w:rsidRPr="005B53B4">
        <w:rPr>
          <w:bCs/>
          <w:sz w:val="26"/>
          <w:szCs w:val="26"/>
        </w:rPr>
        <w:t>Đông Nam Bộ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Du Bắc Bộ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Tây Nguyên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bằng Sông Cửu Long.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Một trong những tác động của việc đẩy mạnh trồng cây công nghiệp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Đã đảm bảo được lương thực thực phẩm.</w:t>
      </w:r>
      <w:r>
        <w:tab/>
      </w:r>
      <w:r w:rsidRPr="001039E7">
        <w:rPr>
          <w:b/>
          <w:bCs/>
          <w:color w:val="3366FF"/>
          <w:szCs w:val="26"/>
        </w:rPr>
        <w:t xml:space="preserve">B. </w:t>
      </w:r>
      <w:r w:rsidRPr="005B53B4">
        <w:rPr>
          <w:bCs/>
          <w:sz w:val="26"/>
          <w:szCs w:val="26"/>
        </w:rPr>
        <w:t>Công nghiệp chế biến trở thành ngành</w:t>
      </w:r>
      <w:r>
        <w:rPr>
          <w:b/>
          <w:bCs/>
          <w:sz w:val="26"/>
          <w:szCs w:val="26"/>
        </w:rPr>
        <w:t xml:space="preserve"> trọng điểm.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Diện tích đất trồng bị thu hẹp.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Diện tích rừng nước ta bị thu hẹp.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Đông Nam Bộ đang dẫn đầu cả nước về diện tích</w:t>
      </w:r>
    </w:p>
    <w:p w:rsidR="00A861D1" w:rsidRDefault="00A861D1" w:rsidP="00A861D1">
      <w:pPr>
        <w:tabs>
          <w:tab w:val="left" w:pos="2708"/>
          <w:tab w:val="left" w:pos="5138"/>
          <w:tab w:val="left" w:pos="7569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 ba loại</w:t>
      </w:r>
      <w:r>
        <w:tab/>
      </w:r>
      <w:r w:rsidRPr="001039E7">
        <w:rPr>
          <w:b/>
          <w:bCs/>
          <w:color w:val="3366FF"/>
          <w:szCs w:val="26"/>
        </w:rPr>
        <w:t xml:space="preserve">B. </w:t>
      </w:r>
      <w:r w:rsidRPr="005B53B4">
        <w:rPr>
          <w:bCs/>
          <w:sz w:val="26"/>
          <w:szCs w:val="26"/>
        </w:rPr>
        <w:t>Cây điều</w:t>
      </w:r>
      <w:r>
        <w:tab/>
      </w: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Đậu tương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hồ tiêu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Tỉ trọng cây lương thực trong cơ cấu giá trị ngành trồng trọt đang giảm điều đó cho thấy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nghiệp không còn giữ vai trò quan trọng trong kinh tế.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lastRenderedPageBreak/>
        <w:t xml:space="preserve">B. </w:t>
      </w:r>
      <w:r>
        <w:rPr>
          <w:sz w:val="26"/>
          <w:szCs w:val="26"/>
        </w:rPr>
        <w:t>Nước ta đang thoát khỏi tình trạng độc canh cây lúa nước.</w:t>
      </w:r>
    </w:p>
    <w:p w:rsidR="00A861D1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C. </w:t>
      </w:r>
      <w:r w:rsidRPr="005B53B4">
        <w:rPr>
          <w:bCs/>
          <w:sz w:val="26"/>
          <w:szCs w:val="26"/>
        </w:rPr>
        <w:t>Nông nghiệp đang được đa dạng hóa.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cấu bữa ăn đã thay đổi theo hướng tăng thực phẩm, giảm lương thực.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Bò sữa được nuôi nhiều ở ven các thành phố lớn vì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Gần nguồn (các trạm) thức ăn chế biến.</w:t>
      </w:r>
    </w:p>
    <w:p w:rsidR="00A861D1" w:rsidRPr="005B53B4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B. </w:t>
      </w:r>
      <w:r w:rsidRPr="005B53B4">
        <w:rPr>
          <w:bCs/>
          <w:sz w:val="26"/>
          <w:szCs w:val="26"/>
        </w:rPr>
        <w:t>Gần thị trường tiêu thụ.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Gần các trạm thú y.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Đòi hỏi cao về vốn, công tác thú y, chuồng trại.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Gạo là mặt hàng nông sản xuất khẩu mà nước ta đang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bCs/>
          <w:color w:val="3366FF"/>
          <w:szCs w:val="26"/>
        </w:rPr>
        <w:t xml:space="preserve">A. </w:t>
      </w:r>
      <w:r w:rsidRPr="00380858">
        <w:rPr>
          <w:bCs/>
          <w:sz w:val="26"/>
          <w:szCs w:val="26"/>
        </w:rPr>
        <w:t>Xếp thứ hai thế giới.</w:t>
      </w:r>
      <w:r w:rsidRPr="00380858"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Xếp thứ năm thế giới.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Dẫn đầu thế giới.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Xếp thứ tư thế giới.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Đây là một trong những tác động của việc đẩy mạnh trồng cây công nghiệp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A. </w:t>
      </w:r>
      <w:r w:rsidRPr="00380858">
        <w:rPr>
          <w:bCs/>
          <w:sz w:val="26"/>
          <w:szCs w:val="26"/>
        </w:rPr>
        <w:t>Đã đảm bảo được nguồn lương thực cung cấp cho người dân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Diện tích đất trồng bị thu hẹp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Phá được chế độ độc canh trong nông nghiệp.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Diện tích rừng bị thu hẹp.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Nguyên nhân chính làm cho sản xuất nông nghiệp thiếu ổn định về năng suất là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Giống cây trồng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 phì của đất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bCs/>
          <w:color w:val="3366FF"/>
          <w:szCs w:val="26"/>
        </w:rPr>
        <w:t xml:space="preserve">C. </w:t>
      </w:r>
      <w:r w:rsidRPr="00380858">
        <w:rPr>
          <w:bCs/>
          <w:sz w:val="26"/>
          <w:szCs w:val="26"/>
        </w:rPr>
        <w:t>Thời tiết, khí hậu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3 nguyên nhân trên.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Ở nước ta chăn nuôi chiếm tỉ trọng thấp trong nông nghiệp nguyên nhân chủ yếu là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có nhiều đồng cỏ, nguồn thức ăn còn thiếu.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B. </w:t>
      </w:r>
      <w:r w:rsidRPr="00380858">
        <w:rPr>
          <w:bCs/>
          <w:sz w:val="26"/>
          <w:szCs w:val="26"/>
        </w:rPr>
        <w:t>Cơ sở vật chất cho chăn nuôi còn yếu kém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Giống gia súc, gia cầm có chất lượng thấp.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Nước ta đất hẹp người đông nên chăn nuôi khó phát triển.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Chiếm tỉ trọng cao nhất trong cơ cấu giá trị sản xuất ngành trồng trọt của nước ta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bCs/>
          <w:color w:val="3366FF"/>
          <w:szCs w:val="26"/>
        </w:rPr>
        <w:t xml:space="preserve">A. </w:t>
      </w:r>
      <w:r w:rsidRPr="00380858">
        <w:rPr>
          <w:bCs/>
          <w:sz w:val="26"/>
          <w:szCs w:val="26"/>
        </w:rPr>
        <w:t>Cây lương thực</w:t>
      </w:r>
      <w:r>
        <w:tab/>
      </w: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hoa màu</w:t>
      </w:r>
    </w:p>
    <w:p w:rsidR="00A861D1" w:rsidRDefault="00A861D1" w:rsidP="00A861D1">
      <w:pPr>
        <w:tabs>
          <w:tab w:val="left" w:pos="5136"/>
        </w:tabs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công nghiệp</w:t>
      </w:r>
      <w:r>
        <w:tab/>
      </w: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ăn quả và rau đậu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Do trồng nhiều giống lúa mới nên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Đã hình thành được hai vùng trọng điểm lúa.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cấu mùa vụ đã thay đổi nhiều.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C. </w:t>
      </w:r>
      <w:r w:rsidRPr="00380858">
        <w:rPr>
          <w:bCs/>
          <w:sz w:val="26"/>
          <w:szCs w:val="26"/>
        </w:rPr>
        <w:t>Lúa được trồng rộng rãi trên khắp cả nước.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cấu ngành trồng trọt ngày càng đa dạng.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Tỉ trọng cây lương thực trong cơ cấu giá trị ngành trồng trọt đang giảm điều đó cho thấy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cấu bữa ăn đã thay đổi theo hướng tăng thực phẩm, giảm lương thực.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Nước ta đang thoát khỏi tình trạng độc canh cây lúa nước.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Nông nghiệp không còn giữ vai trò quan trọng trong kinh tế.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D. </w:t>
      </w:r>
      <w:r w:rsidRPr="00380858">
        <w:rPr>
          <w:bCs/>
          <w:sz w:val="26"/>
          <w:szCs w:val="26"/>
        </w:rPr>
        <w:t>Nông nghiệp đang được đa dạng hóa.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Ở nước ta, chăn nuôi trâu chủ yếu ở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Bắc Trung Bộ và Đồng bằng sông Cửu long.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du miền núi phía Bắc, Đông Nam Bộ.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C. </w:t>
      </w:r>
      <w:r w:rsidRPr="00380858">
        <w:rPr>
          <w:bCs/>
          <w:sz w:val="26"/>
          <w:szCs w:val="26"/>
        </w:rPr>
        <w:t>Trung du miền núi phía Bắc, Bắc Trung Bộ.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bằng sông Hồng, Bắc Trung Bộ.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Cơ cấu nông nghiệp nước ta đang thay đổi theo hướng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lastRenderedPageBreak/>
        <w:t xml:space="preserve">A. </w:t>
      </w:r>
      <w:r>
        <w:rPr>
          <w:sz w:val="26"/>
          <w:szCs w:val="26"/>
        </w:rPr>
        <w:t>Tăng tỉ trọng cây công nghiệp hàng năm, giảm tỉ trọng cây công nghiệp lâu năm.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Tăng tỉ trọng cây cây lương thực, giảm tỉ trọng cây công nghiệp.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Tăng tỉ trọng cây lúa, giảm tỉ trọng cây hoa màu.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D. </w:t>
      </w:r>
      <w:r w:rsidRPr="00380858">
        <w:rPr>
          <w:bCs/>
          <w:sz w:val="26"/>
          <w:szCs w:val="26"/>
        </w:rPr>
        <w:t>Tăng tỉ trọng của ngành chăn nuôi, giảm t</w:t>
      </w:r>
      <w:bookmarkStart w:id="0" w:name="_GoBack"/>
      <w:bookmarkEnd w:id="0"/>
      <w:r w:rsidRPr="00380858">
        <w:rPr>
          <w:bCs/>
          <w:sz w:val="26"/>
          <w:szCs w:val="26"/>
        </w:rPr>
        <w:t>ỉ trọng ngành trồng trọt.</w:t>
      </w:r>
    </w:p>
    <w:p w:rsidR="00A861D1" w:rsidRDefault="00A861D1" w:rsidP="00A861D1">
      <w:pPr>
        <w:spacing w:before="60"/>
        <w:jc w:val="both"/>
        <w:rPr>
          <w:sz w:val="26"/>
          <w:szCs w:val="26"/>
        </w:rPr>
      </w:pPr>
      <w:r w:rsidRPr="001039E7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Nền nông nghiệp nước ta thay đổi theo hướng: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Độc canh cây lương thực sang đa dạng cơ cấu cây công nghiệp, cây trồng khác.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Độc canh cây hoa màu sang đa dạng cơ cấu cây công nghiệp, cây trồng khác.</w:t>
      </w:r>
    </w:p>
    <w:p w:rsidR="00A861D1" w:rsidRDefault="00A861D1" w:rsidP="00A861D1">
      <w:pPr>
        <w:ind w:firstLine="283"/>
      </w:pPr>
      <w:r w:rsidRPr="001039E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Độc canh cây công nghiệp sang đa dạng cơ cấu cây lương thực và cây trồng.</w:t>
      </w:r>
    </w:p>
    <w:p w:rsidR="00A861D1" w:rsidRPr="00380858" w:rsidRDefault="00A861D1" w:rsidP="00A861D1">
      <w:pPr>
        <w:ind w:firstLine="283"/>
      </w:pPr>
      <w:r w:rsidRPr="001039E7">
        <w:rPr>
          <w:b/>
          <w:bCs/>
          <w:color w:val="3366FF"/>
          <w:szCs w:val="26"/>
        </w:rPr>
        <w:t xml:space="preserve">D. </w:t>
      </w:r>
      <w:r w:rsidRPr="00380858">
        <w:rPr>
          <w:bCs/>
          <w:sz w:val="26"/>
          <w:szCs w:val="26"/>
        </w:rPr>
        <w:t>Độc canh cây lúa sang đa dạng cơ cấu cây công nghiệp, cây trồng khác.</w:t>
      </w:r>
    </w:p>
    <w:p w:rsidR="00497A35" w:rsidRDefault="00497A35" w:rsidP="004A0C8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Pr="00BA6443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713AB7" w:rsidRPr="00BA6443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A297E" w:rsidRPr="00770F63" w:rsidRDefault="005B53B4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70F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70F63" w:rsidRPr="00770F63" w:rsidTr="003F78BB">
        <w:tc>
          <w:tcPr>
            <w:tcW w:w="1013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A297E" w:rsidRPr="00770F63" w:rsidRDefault="005B53B4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0D106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  <w:r w:rsidR="00770F63"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A297E" w:rsidRPr="00770F63" w:rsidRDefault="00A861D1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297E" w:rsidRPr="00770F63" w:rsidRDefault="00770F6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70F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A297E" w:rsidRPr="00770F63" w:rsidRDefault="00AA297E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BA6443" w:rsidRPr="00BA6443" w:rsidRDefault="00BA6443" w:rsidP="007F3B79">
      <w:pPr>
        <w:jc w:val="center"/>
        <w:rPr>
          <w:b/>
          <w:color w:val="FF0000"/>
          <w:szCs w:val="24"/>
        </w:rPr>
      </w:pPr>
    </w:p>
    <w:sectPr w:rsidR="00BA6443" w:rsidRPr="00BA6443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62F" w:rsidRDefault="00F1362F">
      <w:r>
        <w:separator/>
      </w:r>
    </w:p>
  </w:endnote>
  <w:endnote w:type="continuationSeparator" w:id="0">
    <w:p w:rsidR="00F1362F" w:rsidRDefault="00F1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80858" w:rsidRPr="0038085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62F" w:rsidRDefault="00F1362F">
      <w:r>
        <w:separator/>
      </w:r>
    </w:p>
  </w:footnote>
  <w:footnote w:type="continuationSeparator" w:id="0">
    <w:p w:rsidR="00F1362F" w:rsidRDefault="00F1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0F63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80C29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571"/>
    <w:rsid w:val="00E74383"/>
    <w:rsid w:val="00E96B3A"/>
    <w:rsid w:val="00EC6E56"/>
    <w:rsid w:val="00ED6413"/>
    <w:rsid w:val="00F00B2D"/>
    <w:rsid w:val="00F02CC6"/>
    <w:rsid w:val="00F1362F"/>
    <w:rsid w:val="00F2148F"/>
    <w:rsid w:val="00F23C20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4015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2020-08-19T02:28:00Z</dcterms:modified>
  <cp:revision>1</cp:revision>
  <dc:title>Bài Tập Trắc Nghiệm Địa 9 Bài 8: Sự Phát Triển Và Phân Bố Nông Nghiệp Có Đáp Án</dc:title>
</cp:coreProperties>
</file>