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0C" w:rsidRDefault="00D93E0C" w:rsidP="00D93E0C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TRẮC NGHIỆM BÀI 14 MÔN LỊCH SỬ 7: </w:t>
      </w:r>
    </w:p>
    <w:p w:rsidR="00024405" w:rsidRDefault="00024405" w:rsidP="003755BE">
      <w:pPr>
        <w:spacing w:before="60"/>
        <w:jc w:val="both"/>
        <w:rPr>
          <w:b/>
          <w:color w:val="FF0000"/>
        </w:rPr>
      </w:pPr>
      <w:r w:rsidRPr="00024405">
        <w:rPr>
          <w:b/>
          <w:color w:val="FF0000"/>
        </w:rPr>
        <w:t xml:space="preserve">BA LẦN KHÁNG </w:t>
      </w:r>
      <w:r>
        <w:rPr>
          <w:b/>
          <w:color w:val="FF0000"/>
        </w:rPr>
        <w:t>CHIẾN CHỐNG QUÂN XÂM LƯỢC MÔNG-</w:t>
      </w:r>
      <w:r w:rsidRPr="00024405">
        <w:rPr>
          <w:b/>
          <w:color w:val="FF0000"/>
        </w:rPr>
        <w:t>NGUYÊN (THẾ KỈ XIII)</w:t>
      </w:r>
    </w:p>
    <w:p w:rsidR="00024405" w:rsidRPr="00024405" w:rsidRDefault="00024405" w:rsidP="003755BE">
      <w:pPr>
        <w:spacing w:before="60"/>
        <w:jc w:val="both"/>
        <w:rPr>
          <w:b/>
          <w:color w:val="FF0000"/>
        </w:rPr>
      </w:pPr>
      <w:bookmarkStart w:id="0" w:name="_GoBack"/>
      <w:bookmarkEnd w:id="0"/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“Đầu thần chưa rơi xuống xin bệ hạ đừng lo”. Đó là câu nói của ai?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Trần Quốc Tuấn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Trần Bình Trọng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Trần Quốc Toản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Trần Thủ Độ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Khi quân Mông Cổ tiến vào Thăng Long, vua Trần cho quân về vùng nào?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Tất cả các vùng trên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Quy Hóa (Yên Bái – Lào Cai)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Thiên Mạc (Duy Tiên – Hà Nam)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Đông Bộ Đầu (Bến sông Hồng, phố Hàng Than – Hà Nội)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Quân đội nhà Trần đã mở cuộc phản công lớn đánh quân Mông Cổ tại đâu?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Quy Hóa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Đông Bộ Đầu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Chương Dương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Hàm Tử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Trước nguy cơ bị quân Mông xâm lược, triều đình nhà Trần đã có thái độ như thế nào?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Chấp nhận đầu hàng khi sứ giả quân Mông Cổ đến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Cho sứ giả của mình sang giảng hòa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Kiên quyết chống giặc và tích cực chuẩn bị kháng chiến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Đưa quân đón đánh giặc ngay tại cửa ải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Ngày 29.1.1258, ghi vào lịch sử chống quân Mông Cổ tại đâu?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Quy Hóa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Đông Bộ Đầu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Chương Dương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Hàm Tử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Ai là người cho quân đánh Cham-pa để làm bàn đạp tấn công Đại Việt vào thế kỉ XIII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Ô Mã Nhi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Thoát Hoan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Hốt Tất Liệt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Ngột Lương Hợp Thai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Khu vực mà đế quốc Mông – Nguyên đã đô hộ vào thế kỉ thứ XIII là khu vực nào?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Từ bờ Địa Trung Hải đến Thái Bình Dương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Khu vực Mĩ La-tinh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Khu vực Thái Bình Dương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Toàn bộ châu Á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Vào Đại Việt, quân Mông Cổ bị chặn đánh đầu tiên tại đâu?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Chương Dương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Các vùng trên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Quy Hóa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Bình Lê Nguyên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Đầu thế kỉ XIII, quân Mông Cổ đã là gì?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Mở rộng xâm lược khắp châu Á, châu Âu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Lo phòng thủ đất nước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Cho sứ giả sang Đại Việt thực hiện chính sách giao bang, hòa hảo.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Mở rộng xâm lược các nước vùng lân cận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Tướng nào của Mông Cổ chỉ huy 3 vạn quân xâm lược Đại Việt?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Hốt Tất Liệt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Ô Mã Nhi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Ngột Lương Hợp Thai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Thoát Hoan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11:</w:t>
      </w:r>
      <w:r>
        <w:rPr>
          <w:sz w:val="28"/>
          <w:szCs w:val="28"/>
        </w:rPr>
        <w:t xml:space="preserve"> Khi Mông Cổ cho sứ giả đến đưa thư đe dọa và dụ hàng vua Trần thái độ của vua Trần như thế nào?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Tỏ thái độ giảng hòa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Trả lại thư ngay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Bắt giam vào ngục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Chém đầu sứ giả ngay tại chỗ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12:</w:t>
      </w:r>
      <w:r>
        <w:rPr>
          <w:sz w:val="28"/>
          <w:szCs w:val="28"/>
        </w:rPr>
        <w:t xml:space="preserve"> Tại Bình Lệ Quyên, trước thế giặc mạnh, vua Trần đã có quyết định như thế nào?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Lui quân để bảo toàn lực lượng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Dâng biểu xin hàng</w:t>
      </w:r>
    </w:p>
    <w:p w:rsidR="003755BE" w:rsidRDefault="003755BE" w:rsidP="003755BE">
      <w:pPr>
        <w:tabs>
          <w:tab w:val="left" w:pos="5136"/>
        </w:tabs>
        <w:ind w:firstLine="283"/>
      </w:pPr>
      <w:r w:rsidRPr="003755BE">
        <w:rPr>
          <w:b/>
          <w:color w:val="3366FF"/>
          <w:szCs w:val="28"/>
        </w:rPr>
        <w:lastRenderedPageBreak/>
        <w:t xml:space="preserve">C. </w:t>
      </w:r>
      <w:r>
        <w:rPr>
          <w:sz w:val="28"/>
          <w:szCs w:val="28"/>
        </w:rPr>
        <w:t>Cho sứ giả sang cầu hòa, vừa chuẩn bih lực lượng phản công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Dốc toàn lực phản công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13:</w:t>
      </w:r>
      <w:r>
        <w:rPr>
          <w:sz w:val="28"/>
          <w:szCs w:val="28"/>
        </w:rPr>
        <w:t xml:space="preserve"> Năm 1283, hơn 10 vạn quân Nguyên cùng 300 chuếc thuyền do ai chỉ huy xâm lược Cham-pa?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Thoát Hoan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Ô Mã Nhi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Toa Đô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Hốt Tất Liệt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14:</w:t>
      </w:r>
      <w:r>
        <w:rPr>
          <w:sz w:val="28"/>
          <w:szCs w:val="28"/>
        </w:rPr>
        <w:t xml:space="preserve"> Người có công lớn trong việc tổ chức cuộc kháng chiến lần thứ nhất chống quân xâm lược Mông Cổ là ai?</w:t>
      </w:r>
    </w:p>
    <w:p w:rsidR="003755BE" w:rsidRDefault="003755BE" w:rsidP="003755BE">
      <w:pPr>
        <w:tabs>
          <w:tab w:val="left" w:pos="2708"/>
          <w:tab w:val="left" w:pos="5138"/>
          <w:tab w:val="left" w:pos="7569"/>
        </w:tabs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Trần Quốc Tuấn</w:t>
      </w:r>
      <w:r>
        <w:tab/>
      </w: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Trần Thủ Độ</w:t>
      </w:r>
      <w:r>
        <w:tab/>
      </w: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Trần Quang Khải</w:t>
      </w:r>
      <w:r>
        <w:tab/>
      </w: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Trần Thánh Tông</w:t>
      </w:r>
    </w:p>
    <w:p w:rsidR="003755BE" w:rsidRDefault="003755BE" w:rsidP="003755BE">
      <w:pPr>
        <w:spacing w:before="60"/>
        <w:jc w:val="both"/>
        <w:rPr>
          <w:sz w:val="28"/>
          <w:szCs w:val="28"/>
        </w:rPr>
      </w:pPr>
      <w:r w:rsidRPr="003755BE">
        <w:rPr>
          <w:b/>
          <w:color w:val="0000FF"/>
          <w:szCs w:val="28"/>
        </w:rPr>
        <w:t>Câu 15:</w:t>
      </w:r>
      <w:r>
        <w:rPr>
          <w:sz w:val="28"/>
          <w:szCs w:val="28"/>
        </w:rPr>
        <w:t xml:space="preserve"> Nhân dân Thăng Long thực hiện chủ trương của vua nhà Trần như thế nào khi quân Mông Cổ vào Thăng Long?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“Vườn không nhà trống”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Kiên quyết chống trả để bảo vệ Thăng Long</w:t>
      </w:r>
    </w:p>
    <w:p w:rsidR="003755BE" w:rsidRDefault="003755BE" w:rsidP="003755BE">
      <w:pPr>
        <w:ind w:firstLine="283"/>
      </w:pPr>
      <w:r w:rsidRPr="003755BE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Cho người già, phụ nữ, trẻ con đi sơ tán</w:t>
      </w:r>
    </w:p>
    <w:p w:rsidR="003755BE" w:rsidRDefault="003755BE" w:rsidP="003755BE">
      <w:pPr>
        <w:ind w:firstLine="283"/>
        <w:rPr>
          <w:sz w:val="28"/>
          <w:szCs w:val="28"/>
        </w:rPr>
      </w:pPr>
      <w:r w:rsidRPr="003755BE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Xây dựng phòng tuyến ngăn chặn bước tiến quân xâm lược</w:t>
      </w:r>
    </w:p>
    <w:p w:rsidR="003755BE" w:rsidRPr="004C4D1F" w:rsidRDefault="003755BE" w:rsidP="003755BE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3755BE" w:rsidRDefault="003755BE" w:rsidP="003755BE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684DE0" w:rsidRDefault="00684DE0" w:rsidP="003755BE">
      <w:pPr>
        <w:jc w:val="center"/>
      </w:pPr>
    </w:p>
    <w:p w:rsidR="00D93E0C" w:rsidRDefault="00D93E0C" w:rsidP="00D93E0C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D93E0C" w:rsidRDefault="00D93E0C" w:rsidP="00D93E0C">
      <w:pPr>
        <w:jc w:val="center"/>
        <w:rPr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684DE0" w:rsidRPr="00684DE0" w:rsidTr="00684DE0">
        <w:trPr>
          <w:jc w:val="center"/>
        </w:trPr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5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9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13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</w:tr>
      <w:tr w:rsidR="00684DE0" w:rsidRPr="00684DE0" w:rsidTr="00684DE0">
        <w:trPr>
          <w:jc w:val="center"/>
        </w:trPr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2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6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10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14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B</w:t>
            </w:r>
          </w:p>
        </w:tc>
      </w:tr>
      <w:tr w:rsidR="00684DE0" w:rsidRPr="00684DE0" w:rsidTr="00684DE0">
        <w:trPr>
          <w:jc w:val="center"/>
        </w:trPr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3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7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11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15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A</w:t>
            </w:r>
          </w:p>
        </w:tc>
      </w:tr>
      <w:tr w:rsidR="00684DE0" w:rsidRPr="00684DE0" w:rsidTr="00684DE0">
        <w:trPr>
          <w:jc w:val="center"/>
        </w:trPr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4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8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12</w:t>
            </w:r>
          </w:p>
        </w:tc>
        <w:tc>
          <w:tcPr>
            <w:tcW w:w="1042" w:type="dxa"/>
            <w:vAlign w:val="bottom"/>
          </w:tcPr>
          <w:p w:rsidR="00684DE0" w:rsidRPr="00684DE0" w:rsidRDefault="00684DE0" w:rsidP="002C4AD1">
            <w:pPr>
              <w:rPr>
                <w:color w:val="0070C0"/>
              </w:rPr>
            </w:pPr>
            <w:r w:rsidRPr="00684DE0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684DE0" w:rsidRPr="00684DE0" w:rsidRDefault="00684DE0">
            <w:pPr>
              <w:rPr>
                <w:color w:val="0070C0"/>
              </w:rPr>
            </w:pPr>
          </w:p>
        </w:tc>
        <w:tc>
          <w:tcPr>
            <w:tcW w:w="1042" w:type="dxa"/>
            <w:vAlign w:val="bottom"/>
          </w:tcPr>
          <w:p w:rsidR="00684DE0" w:rsidRPr="00684DE0" w:rsidRDefault="00684DE0">
            <w:pPr>
              <w:rPr>
                <w:color w:val="0070C0"/>
              </w:rPr>
            </w:pPr>
          </w:p>
        </w:tc>
      </w:tr>
    </w:tbl>
    <w:p w:rsidR="00D93E0C" w:rsidRDefault="00D93E0C" w:rsidP="003755BE">
      <w:pPr>
        <w:jc w:val="center"/>
      </w:pPr>
    </w:p>
    <w:p w:rsidR="00D93E0C" w:rsidRPr="00E63561" w:rsidRDefault="00D93E0C" w:rsidP="003755BE">
      <w:pPr>
        <w:jc w:val="center"/>
      </w:pPr>
    </w:p>
    <w:p w:rsidR="003755BE" w:rsidRPr="00F95368" w:rsidRDefault="003755BE" w:rsidP="003755BE"/>
    <w:p w:rsidR="003755BE" w:rsidRPr="00B50F8C" w:rsidRDefault="003755BE" w:rsidP="003755BE">
      <w:pPr>
        <w:ind w:firstLine="283"/>
        <w:jc w:val="both"/>
      </w:pPr>
    </w:p>
    <w:sectPr w:rsidR="003755BE" w:rsidRPr="00B50F8C" w:rsidSect="00684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63" w:rsidRDefault="00184363">
      <w:r>
        <w:separator/>
      </w:r>
    </w:p>
  </w:endnote>
  <w:endnote w:type="continuationSeparator" w:id="0">
    <w:p w:rsidR="00184363" w:rsidRDefault="0018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38" w:rsidRDefault="007B68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C" w:rsidRPr="00D93E0C" w:rsidRDefault="00D93E0C" w:rsidP="00D93E0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 xml:space="preserve"/>
    </w:r>
    <w:r w:rsidRPr="00D93E0C">
      <w:rPr>
        <w:rFonts w:ascii="Cambria" w:hAnsi="Cambria"/>
      </w:rPr>
      <w:tab/>
      <w:t xml:space="preserve">Trang </w:t>
    </w:r>
    <w:r w:rsidRPr="00D93E0C">
      <w:rPr>
        <w:rFonts w:ascii="Calibri" w:hAnsi="Calibri"/>
      </w:rPr>
      <w:fldChar w:fldCharType="begin"/>
    </w:r>
    <w:r>
      <w:instrText xml:space="preserve"> PAGE   \* MERGEFORMAT </w:instrText>
    </w:r>
    <w:r w:rsidRPr="00D93E0C">
      <w:rPr>
        <w:rFonts w:ascii="Calibri" w:hAnsi="Calibri"/>
      </w:rPr>
      <w:fldChar w:fldCharType="separate"/>
    </w:r>
    <w:r w:rsidR="00024405" w:rsidRPr="00024405">
      <w:rPr>
        <w:rFonts w:ascii="Cambria" w:hAnsi="Cambria"/>
        <w:noProof/>
      </w:rPr>
      <w:t>1</w:t>
    </w:r>
    <w:r w:rsidRPr="00D93E0C">
      <w:rPr>
        <w:rFonts w:ascii="Cambria" w:hAnsi="Cambria"/>
        <w:noProof/>
      </w:rPr>
      <w:fldChar w:fldCharType="end"/>
    </w:r>
  </w:p>
  <w:p w:rsidR="00CD4EA2" w:rsidRPr="00D93E0C" w:rsidRDefault="00CD4EA2" w:rsidP="00D93E0C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38" w:rsidRDefault="007B6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63" w:rsidRDefault="00184363">
      <w:r>
        <w:separator/>
      </w:r>
    </w:p>
  </w:footnote>
  <w:footnote w:type="continuationSeparator" w:id="0">
    <w:p w:rsidR="00184363" w:rsidRDefault="00184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38" w:rsidRDefault="007B68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C" w:rsidRDefault="00D93E0C" w:rsidP="00D93E0C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38" w:rsidRDefault="007B6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24405"/>
    <w:rsid w:val="00072822"/>
    <w:rsid w:val="000A0DC5"/>
    <w:rsid w:val="000B7369"/>
    <w:rsid w:val="000E3CAF"/>
    <w:rsid w:val="0010067C"/>
    <w:rsid w:val="00103598"/>
    <w:rsid w:val="00123BAE"/>
    <w:rsid w:val="00134E08"/>
    <w:rsid w:val="00184363"/>
    <w:rsid w:val="001946F9"/>
    <w:rsid w:val="001A033C"/>
    <w:rsid w:val="00257818"/>
    <w:rsid w:val="00282940"/>
    <w:rsid w:val="00337152"/>
    <w:rsid w:val="003755BE"/>
    <w:rsid w:val="00402C2B"/>
    <w:rsid w:val="0056152C"/>
    <w:rsid w:val="006014FB"/>
    <w:rsid w:val="006150AA"/>
    <w:rsid w:val="0063720A"/>
    <w:rsid w:val="00684DE0"/>
    <w:rsid w:val="006F3F6A"/>
    <w:rsid w:val="007055E7"/>
    <w:rsid w:val="007419DC"/>
    <w:rsid w:val="007B6838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9D2F1D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25D6"/>
    <w:rsid w:val="00D74806"/>
    <w:rsid w:val="00D93E0C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375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93E0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93E0C"/>
    <w:rPr>
      <w:sz w:val="24"/>
      <w:szCs w:val="24"/>
    </w:rPr>
  </w:style>
  <w:style w:type="paragraph" w:styleId="BalloonText">
    <w:name w:val="Balloon Text"/>
    <w:basedOn w:val="Normal"/>
    <w:link w:val="BalloonTextChar"/>
    <w:rsid w:val="00D9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375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93E0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93E0C"/>
    <w:rPr>
      <w:sz w:val="24"/>
      <w:szCs w:val="24"/>
    </w:rPr>
  </w:style>
  <w:style w:type="paragraph" w:styleId="BalloonText">
    <w:name w:val="Balloon Text"/>
    <w:basedOn w:val="Normal"/>
    <w:link w:val="BalloonTextChar"/>
    <w:rsid w:val="00D9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3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Manager/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2020-07-10T07:39:00Z</dcterms:created>
  <dc:creator>tailieu123.edu.vn</dc:creator>
  <dcterms:modified xsi:type="dcterms:W3CDTF">2020-07-10T09:06:00Z</dcterms:modified>
  <cp:revision>1</cp:revision>
  <dc:title>Trắc Nghiệm Bài 14 Lịch Sử 7:Ba Lần Kháng Chiến Chống Quân Xâm Lược Mông-Nguyên</dc:title>
</cp:coreProperties>
</file>