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900" w:type="pct"/>
        <w:jc w:val="left"/>
        <w:tblInd w:w="0" w:type="dxa"/>
        <w:tblLayout w:type="fixed"/>
        <w:tblCellMar>
          <w:top w:w="0" w:type="dxa"/>
          <w:left w:w="108" w:type="dxa"/>
          <w:bottom w:w="0" w:type="dxa"/>
          <w:right w:w="108" w:type="dxa"/>
        </w:tblCellMar>
      </w:tblPr>
      <w:tblGrid>
        <w:gridCol w:w="660"/>
        <w:gridCol w:w="2479"/>
        <w:gridCol w:w="699"/>
        <w:gridCol w:w="6162"/>
      </w:tblGrid>
      <w:tr>
        <w:trPr>
          <w:trHeight w:val="384" w:hRule="atLeast"/>
        </w:trPr>
        <w:tc>
          <w:tcPr>
            <w:tcW w:w="3838" w:type="dxa"/>
            <w:gridSpan w:val="3"/>
            <w:tcBorders/>
          </w:tcPr>
          <w:p>
            <w:pPr>
              <w:pStyle w:val="Normal"/>
              <w:jc w:val="center"/>
              <w:rPr>
                <w:bCs/>
              </w:rPr>
            </w:pPr>
            <w:bookmarkStart w:id="0" w:name="_Hlk23148199"/>
            <w:bookmarkEnd w:id="0"/>
            <w:r>
              <w:rPr>
                <w:bCs/>
              </w:rPr>
              <w:t>SỞ GD&amp;ĐT VĨNH PHÚC</w:t>
            </w:r>
          </w:p>
          <w:p>
            <w:pPr>
              <w:pStyle w:val="Normal"/>
              <w:jc w:val="center"/>
              <w:rPr>
                <w:b/>
                <w:bCs/>
                <w:u w:val="single"/>
              </w:rPr>
            </w:pPr>
            <w:r>
              <w:rPr>
                <w:b/>
                <w:bCs/>
                <w:u w:val="single"/>
              </w:rPr>
              <w:t>TRƯỜNG THPT NGÔ GIA TỰ</w:t>
            </w:r>
          </w:p>
        </w:tc>
        <w:tc>
          <w:tcPr>
            <w:tcW w:w="6162" w:type="dxa"/>
            <w:vMerge w:val="restart"/>
            <w:tcBorders/>
          </w:tcPr>
          <w:p>
            <w:pPr>
              <w:pStyle w:val="Normal"/>
              <w:spacing w:lineRule="auto" w:line="276"/>
              <w:jc w:val="center"/>
              <w:rPr/>
            </w:pPr>
            <w:r>
              <w:rPr>
                <w:b/>
                <w:bCs/>
              </w:rPr>
              <w:t xml:space="preserve">KÌ THI THỬ THPT QG LẦN </w:t>
            </w:r>
            <w:r>
              <w:rPr>
                <w:b/>
                <w:bCs/>
                <w:color w:val="FF0000"/>
              </w:rPr>
              <w:t>I</w:t>
            </w:r>
            <w:r>
              <w:rPr>
                <w:b/>
                <w:bCs/>
              </w:rPr>
              <w:t>. NĂM HỌC 2019 - 2020</w:t>
            </w:r>
          </w:p>
          <w:p>
            <w:pPr>
              <w:pStyle w:val="Normal"/>
              <w:spacing w:lineRule="auto" w:line="276"/>
              <w:jc w:val="center"/>
              <w:rPr>
                <w:b/>
                <w:bCs/>
              </w:rPr>
            </w:pPr>
            <w:r>
              <w:rPr>
                <w:b/>
                <w:bCs/>
              </w:rPr>
              <w:t>Đề thi môn: Lịch sử</w:t>
            </w:r>
          </w:p>
          <w:p>
            <w:pPr>
              <w:pStyle w:val="Normal"/>
              <w:spacing w:lineRule="auto" w:line="276"/>
              <w:jc w:val="center"/>
              <w:rPr/>
            </w:pPr>
            <w:r>
              <w:rPr>
                <w:bCs/>
                <w:i/>
              </w:rPr>
              <w:t xml:space="preserve">Thời gian làm bài </w:t>
            </w:r>
            <w:r>
              <w:rPr>
                <w:bCs/>
                <w:i/>
                <w:color w:val="FF0000"/>
              </w:rPr>
              <w:t>50</w:t>
            </w:r>
            <w:r>
              <w:rPr>
                <w:bCs/>
                <w:i/>
              </w:rPr>
              <w:t xml:space="preserve"> phút, không kể thời gian giao đề</w:t>
            </w:r>
          </w:p>
          <w:p>
            <w:pPr>
              <w:pStyle w:val="Normal"/>
              <w:spacing w:lineRule="auto" w:line="276"/>
              <w:jc w:val="center"/>
              <w:rPr/>
            </w:pPr>
            <w:r>
              <w:rPr>
                <w:bCs/>
                <w:i/>
              </w:rPr>
              <w:t xml:space="preserve">(Đề thi gồm </w:t>
            </w:r>
            <w:r>
              <w:rPr>
                <w:bCs/>
                <w:i/>
                <w:color w:val="FF0000"/>
              </w:rPr>
              <w:t>40</w:t>
            </w:r>
            <w:r>
              <w:rPr>
                <w:bCs/>
                <w:i/>
              </w:rPr>
              <w:t xml:space="preserve"> câu trắc nghiệm)</w:t>
            </w:r>
          </w:p>
        </w:tc>
      </w:tr>
      <w:tr>
        <w:trPr>
          <w:trHeight w:val="74" w:hRule="atLeast"/>
        </w:trPr>
        <w:tc>
          <w:tcPr>
            <w:tcW w:w="3838" w:type="dxa"/>
            <w:gridSpan w:val="3"/>
            <w:tcBorders/>
          </w:tcPr>
          <w:p>
            <w:pPr>
              <w:pStyle w:val="Normal"/>
              <w:snapToGrid w:val="false"/>
              <w:jc w:val="center"/>
              <w:rPr>
                <w:bCs/>
                <w:i/>
                <w:i/>
                <w:sz w:val="20"/>
                <w:szCs w:val="20"/>
              </w:rPr>
            </w:pPr>
            <w:r>
              <w:rPr>
                <w:bCs/>
                <w:i/>
                <w:sz w:val="20"/>
                <w:szCs w:val="20"/>
              </w:rPr>
            </w:r>
          </w:p>
        </w:tc>
        <w:tc>
          <w:tcPr>
            <w:tcW w:w="6162" w:type="dxa"/>
            <w:vMerge w:val="continue"/>
            <w:tcBorders/>
          </w:tcPr>
          <w:p>
            <w:pPr>
              <w:pStyle w:val="Normal"/>
              <w:snapToGrid w:val="false"/>
              <w:rPr>
                <w:bCs/>
                <w:i/>
                <w:i/>
              </w:rPr>
            </w:pPr>
            <w:r>
              <w:rPr>
                <w:bCs/>
                <w:i/>
              </w:rPr>
            </w:r>
          </w:p>
        </w:tc>
      </w:tr>
      <w:tr>
        <w:trPr>
          <w:trHeight w:val="607" w:hRule="atLeast"/>
        </w:trPr>
        <w:tc>
          <w:tcPr>
            <w:tcW w:w="660" w:type="dxa"/>
            <w:tcBorders>
              <w:right w:val="single" w:sz="18" w:space="0" w:color="000000"/>
            </w:tcBorders>
          </w:tcPr>
          <w:p>
            <w:pPr>
              <w:pStyle w:val="Normal"/>
              <w:snapToGrid w:val="false"/>
              <w:jc w:val="center"/>
              <w:rPr>
                <w:bCs/>
                <w:i/>
                <w:i/>
                <w:sz w:val="20"/>
                <w:szCs w:val="20"/>
              </w:rPr>
            </w:pPr>
            <w:r>
              <w:rPr>
                <w:bCs/>
                <w:i/>
                <w:sz w:val="20"/>
                <w:szCs w:val="20"/>
              </w:rPr>
            </w:r>
          </w:p>
        </w:tc>
        <w:tc>
          <w:tcPr>
            <w:tcW w:w="2479" w:type="dxa"/>
            <w:tcBorders>
              <w:top w:val="single" w:sz="18" w:space="0" w:color="000000"/>
              <w:left w:val="single" w:sz="18" w:space="0" w:color="000000"/>
              <w:bottom w:val="single" w:sz="18" w:space="0" w:color="000000"/>
              <w:right w:val="single" w:sz="18" w:space="0" w:color="000000"/>
            </w:tcBorders>
            <w:vAlign w:val="center"/>
          </w:tcPr>
          <w:p>
            <w:pPr>
              <w:pStyle w:val="Normal"/>
              <w:jc w:val="center"/>
              <w:rPr>
                <w:bCs/>
              </w:rPr>
            </w:pPr>
            <w:r>
              <w:rPr>
                <w:b/>
                <w:bCs/>
                <w:sz w:val="32"/>
              </w:rPr>
              <w:t>Mã đề thi: 273</w:t>
            </w:r>
          </w:p>
        </w:tc>
        <w:tc>
          <w:tcPr>
            <w:tcW w:w="699" w:type="dxa"/>
            <w:tcBorders>
              <w:left w:val="single" w:sz="18" w:space="0" w:color="000000"/>
            </w:tcBorders>
          </w:tcPr>
          <w:p>
            <w:pPr>
              <w:pStyle w:val="Normal"/>
              <w:snapToGrid w:val="false"/>
              <w:jc w:val="center"/>
              <w:rPr>
                <w:bCs/>
              </w:rPr>
            </w:pPr>
            <w:r>
              <w:rPr>
                <w:bCs/>
              </w:rPr>
            </w:r>
          </w:p>
        </w:tc>
        <w:tc>
          <w:tcPr>
            <w:tcW w:w="6162" w:type="dxa"/>
            <w:vMerge w:val="continue"/>
            <w:tcBorders/>
          </w:tcPr>
          <w:p>
            <w:pPr>
              <w:pStyle w:val="Normal"/>
              <w:snapToGrid w:val="false"/>
              <w:rPr>
                <w:bCs/>
                <w:i/>
                <w:i/>
              </w:rPr>
            </w:pPr>
            <w:r>
              <w:rPr>
                <w:bCs/>
                <w:i/>
              </w:rPr>
            </w:r>
          </w:p>
        </w:tc>
      </w:tr>
    </w:tbl>
    <w:p>
      <w:pPr>
        <w:pStyle w:val="Normal"/>
        <w:ind w:left="720" w:right="0"/>
        <w:rPr>
          <w:b/>
          <w:bCs/>
        </w:rPr>
      </w:pPr>
      <w:r>
        <w:rPr>
          <w:b/>
          <w:bCs/>
        </w:rPr>
      </w:r>
    </w:p>
    <w:p>
      <w:pPr>
        <w:pStyle w:val="Normal"/>
        <w:rPr/>
      </w:pPr>
      <w:r>
        <w:rPr>
          <w:b/>
          <w:bCs/>
        </w:rPr>
        <w:t>SBD: ………………… Họ và tên thí sinh: ………………………………………………………………..</w:t>
      </w:r>
    </w:p>
    <w:p>
      <w:pPr>
        <w:pStyle w:val="Normal"/>
        <w:rPr>
          <w:b/>
          <w:bCs/>
        </w:rPr>
      </w:pPr>
      <w:r>
        <w:rPr>
          <w:b/>
          <w:bCs/>
        </w:rPr>
      </w:r>
    </w:p>
    <w:p>
      <w:pPr>
        <w:pStyle w:val="Normal"/>
        <w:spacing w:before="60" w:after="0"/>
        <w:jc w:val="both"/>
        <w:rPr/>
      </w:pPr>
      <w:r>
        <w:rPr>
          <w:b/>
          <w:color w:val="0000FF"/>
        </w:rPr>
        <w:t>Câu 1:</w:t>
      </w:r>
      <w:r>
        <w:rPr/>
        <w:t xml:space="preserve"> Theo thỏa thuận của các cường quốc tại Hội nghị Ianta, Đông Nam Á thuộc phạm vi ảnh hưởng của</w:t>
      </w:r>
    </w:p>
    <w:p>
      <w:pPr>
        <w:pStyle w:val="Normal"/>
        <w:tabs>
          <w:tab w:val="clear" w:pos="720"/>
          <w:tab w:val="left" w:pos="5136" w:leader="none"/>
        </w:tabs>
        <w:ind w:firstLine="283" w:right="0"/>
        <w:rPr/>
      </w:pPr>
      <w:r>
        <w:rPr>
          <w:b/>
          <w:color w:val="3366FF"/>
        </w:rPr>
        <w:t xml:space="preserve">A. </w:t>
      </w:r>
      <w:r>
        <w:rPr/>
        <w:t>Đức, Pháp và Nhật Bản.</w:t>
        <w:tab/>
      </w:r>
      <w:r>
        <w:rPr>
          <w:b/>
          <w:color w:val="3366FF"/>
        </w:rPr>
        <w:t xml:space="preserve">B. </w:t>
      </w:r>
      <w:r>
        <w:rPr/>
        <w:t>Mĩ, Anh và Liên Xô.</w:t>
      </w:r>
    </w:p>
    <w:p>
      <w:pPr>
        <w:pStyle w:val="Normal"/>
        <w:tabs>
          <w:tab w:val="clear" w:pos="720"/>
          <w:tab w:val="left" w:pos="5136" w:leader="none"/>
        </w:tabs>
        <w:ind w:firstLine="283" w:right="0"/>
        <w:rPr/>
      </w:pPr>
      <w:r>
        <w:rPr>
          <w:b/>
          <w:color w:val="3366FF"/>
        </w:rPr>
        <w:t xml:space="preserve">C. </w:t>
      </w:r>
      <w:r>
        <w:rPr>
          <w:color w:val="000000"/>
        </w:rPr>
        <w:t>các nước phương Tây.</w:t>
      </w:r>
      <w:r>
        <w:rPr/>
        <w:tab/>
      </w:r>
      <w:r>
        <w:rPr>
          <w:b/>
          <w:color w:val="3366FF"/>
        </w:rPr>
        <w:t xml:space="preserve">D. </w:t>
      </w:r>
      <w:r>
        <w:rPr/>
        <w:t>các nước Đông Âu.</w:t>
      </w:r>
    </w:p>
    <w:p>
      <w:pPr>
        <w:pStyle w:val="Normal"/>
        <w:spacing w:before="60" w:after="0"/>
        <w:jc w:val="both"/>
        <w:rPr>
          <w:spacing w:val="10"/>
          <w:lang w:val="vi-VN" w:eastAsia="vi-VN"/>
        </w:rPr>
      </w:pPr>
      <w:r>
        <w:rPr>
          <w:b/>
          <w:color w:val="0000FF"/>
          <w:shd w:fill="FFFFFF" w:val="clear"/>
          <w:lang w:val="vi-VN"/>
        </w:rPr>
        <w:t>Câu 2:</w:t>
      </w:r>
      <w:r>
        <w:rPr>
          <w:shd w:fill="FFFFFF" w:val="clear"/>
          <w:lang w:val="vi-VN"/>
        </w:rPr>
        <w:t xml:space="preserve"> Ý nào dưới đây </w:t>
      </w:r>
      <w:r>
        <w:rPr>
          <w:b/>
          <w:shd w:fill="FFFFFF" w:val="clear"/>
          <w:lang w:val="vi-VN"/>
        </w:rPr>
        <w:t>không</w:t>
      </w:r>
      <w:r>
        <w:rPr>
          <w:shd w:fill="FFFFFF" w:val="clear"/>
          <w:lang w:val="vi-VN"/>
        </w:rPr>
        <w:t xml:space="preserve"> phải là biểu hiện của Nhật Bản “ trở thành một siêu cường tài chính số một thế giới” từ nửa sau những năm 80 của thế kỉ XX?</w:t>
      </w:r>
    </w:p>
    <w:p>
      <w:pPr>
        <w:pStyle w:val="Normal"/>
        <w:ind w:firstLine="283" w:right="0"/>
        <w:rPr/>
      </w:pPr>
      <w:r>
        <w:rPr>
          <w:b/>
          <w:color w:val="3366FF"/>
          <w:shd w:fill="FFFFFF" w:val="clear"/>
          <w:lang w:val="vi-VN"/>
        </w:rPr>
        <w:t xml:space="preserve">A. </w:t>
      </w:r>
      <w:r>
        <w:rPr>
          <w:shd w:fill="FFFFFF" w:val="clear"/>
          <w:lang w:val="vi-VN"/>
        </w:rPr>
        <w:t>Dự trữ vàng và ngoại tệ của Nhật Bản gấp 3 lần của Mĩ.</w:t>
      </w:r>
    </w:p>
    <w:p>
      <w:pPr>
        <w:pStyle w:val="Normal"/>
        <w:ind w:firstLine="283" w:right="0"/>
        <w:rPr/>
      </w:pPr>
      <w:r>
        <w:rPr>
          <w:b/>
          <w:color w:val="3366FF"/>
          <w:shd w:fill="FFFFFF" w:val="clear"/>
          <w:lang w:val="vi-VN"/>
        </w:rPr>
        <w:t xml:space="preserve">B. </w:t>
      </w:r>
      <w:r>
        <w:rPr>
          <w:shd w:fill="FFFFFF" w:val="clear"/>
          <w:lang w:val="vi-VN"/>
        </w:rPr>
        <w:t>Dự trữ vàng và ngoại tệ của Nhật Bản gấp 1,5 lần của Cộng hòa Liên bang Đức.</w:t>
      </w:r>
    </w:p>
    <w:p>
      <w:pPr>
        <w:pStyle w:val="Normal"/>
        <w:ind w:firstLine="283" w:right="0"/>
        <w:rPr/>
      </w:pPr>
      <w:r>
        <w:rPr>
          <w:b/>
          <w:color w:val="3366FF"/>
          <w:shd w:fill="FFFFFF" w:val="clear"/>
          <w:lang w:val="vi-VN"/>
        </w:rPr>
        <w:t xml:space="preserve">C. </w:t>
      </w:r>
      <w:r>
        <w:rPr>
          <w:shd w:fill="FFFFFF" w:val="clear"/>
          <w:lang w:val="vi-VN"/>
        </w:rPr>
        <w:t>Nhật Bản trở thành chủ nợ lớn nhất thế giới.</w:t>
      </w:r>
    </w:p>
    <w:p>
      <w:pPr>
        <w:pStyle w:val="Normal"/>
        <w:ind w:firstLine="283" w:right="0"/>
        <w:rPr/>
      </w:pPr>
      <w:r>
        <w:rPr>
          <w:b/>
          <w:color w:val="3366FF"/>
          <w:shd w:fill="FFFFFF" w:val="clear"/>
          <w:lang w:val="vi-VN"/>
        </w:rPr>
        <w:t xml:space="preserve">D. </w:t>
      </w:r>
      <w:r>
        <w:rPr>
          <w:shd w:fill="FFFFFF" w:val="clear"/>
          <w:lang w:val="vi-VN"/>
        </w:rPr>
        <w:t>Giúp đỡ tài chính cho nhiều nước thông qua nguồn vốn ODA.</w:t>
      </w:r>
    </w:p>
    <w:p>
      <w:pPr>
        <w:pStyle w:val="Normal"/>
        <w:spacing w:before="60" w:after="0"/>
        <w:jc w:val="both"/>
        <w:rPr/>
      </w:pPr>
      <w:r>
        <w:rPr>
          <w:b/>
          <w:color w:val="0000FF"/>
          <w:lang w:val="fr-FR"/>
        </w:rPr>
        <w:t>Câu 3:</w:t>
      </w:r>
      <w:r>
        <w:rPr>
          <w:lang w:val="fr-FR"/>
        </w:rPr>
        <w:t xml:space="preserve"> Cuộc binh biến của sĩ quan và binh lính yêu nước Ai Cập (1952) có ý nghĩa gì đối với phong trào giải phóng dân tộc ở châu Phi?</w:t>
      </w:r>
    </w:p>
    <w:p>
      <w:pPr>
        <w:pStyle w:val="Normal"/>
        <w:ind w:firstLine="283" w:right="0"/>
        <w:rPr/>
      </w:pPr>
      <w:r>
        <w:rPr>
          <w:b/>
          <w:color w:val="3366FF"/>
          <w:lang w:val="fr-FR"/>
        </w:rPr>
        <w:t xml:space="preserve">A. </w:t>
      </w:r>
      <w:r>
        <w:rPr>
          <w:lang w:val="fr-FR"/>
        </w:rPr>
        <w:t>Lật đổ hoàn toàn chủ nghĩa thực dân cũ ở châu Phi.</w:t>
      </w:r>
    </w:p>
    <w:p>
      <w:pPr>
        <w:pStyle w:val="Normal"/>
        <w:ind w:firstLine="283" w:right="0"/>
        <w:rPr/>
      </w:pPr>
      <w:r>
        <w:rPr>
          <w:b/>
          <w:color w:val="3366FF"/>
          <w:lang w:val="fr-FR"/>
        </w:rPr>
        <w:t xml:space="preserve">B. </w:t>
      </w:r>
      <w:r>
        <w:rPr>
          <w:lang w:val="fr-FR"/>
        </w:rPr>
        <w:t>Lật đổ vương triều Pharúc và nền thống trị của thực dân Anh.</w:t>
      </w:r>
    </w:p>
    <w:p>
      <w:pPr>
        <w:pStyle w:val="Normal"/>
        <w:ind w:firstLine="283" w:right="0"/>
        <w:rPr/>
      </w:pPr>
      <w:r>
        <w:rPr>
          <w:b/>
          <w:color w:val="3366FF"/>
          <w:lang w:val="fr-FR"/>
        </w:rPr>
        <w:t xml:space="preserve">C. </w:t>
      </w:r>
      <w:r>
        <w:rPr>
          <w:lang w:val="fr-FR"/>
        </w:rPr>
        <w:t>Mở đầu phong trào giải phóng dân tộc ở châu Phi.</w:t>
      </w:r>
    </w:p>
    <w:p>
      <w:pPr>
        <w:pStyle w:val="Normal"/>
        <w:ind w:firstLine="283" w:right="0"/>
        <w:rPr/>
      </w:pPr>
      <w:r>
        <w:rPr>
          <w:b/>
          <w:color w:val="3366FF"/>
          <w:lang w:val="fr-FR"/>
        </w:rPr>
        <w:t xml:space="preserve">D. </w:t>
      </w:r>
      <w:r>
        <w:rPr>
          <w:lang w:val="fr-FR"/>
        </w:rPr>
        <w:t>Lập nên nước Cộng hòa nhân dân  Ai Cập.</w:t>
      </w:r>
    </w:p>
    <w:p>
      <w:pPr>
        <w:pStyle w:val="Normal"/>
        <w:spacing w:before="60" w:after="0"/>
        <w:jc w:val="both"/>
        <w:rPr/>
      </w:pPr>
      <w:r>
        <w:rPr>
          <w:b/>
          <w:bCs/>
          <w:color w:val="0000FF"/>
        </w:rPr>
        <w:t>Câu 4:</w:t>
      </w:r>
      <w:r>
        <w:rPr>
          <w:bCs/>
          <w:color w:val="000000"/>
        </w:rPr>
        <w:t xml:space="preserve"> Nguyên nhân chủ yếu khiến c</w:t>
      </w:r>
      <w:r>
        <w:rPr>
          <w:color w:val="000000"/>
        </w:rPr>
        <w:t>ác nước Tây Âu liên kết kinh tế với nhau từ đầu những năm 50 của thế kỉ XX nhằm</w:t>
      </w:r>
    </w:p>
    <w:p>
      <w:pPr>
        <w:pStyle w:val="Normal"/>
        <w:tabs>
          <w:tab w:val="clear" w:pos="720"/>
          <w:tab w:val="left" w:pos="5136" w:leader="none"/>
        </w:tabs>
        <w:ind w:firstLine="283" w:right="0"/>
        <w:rPr/>
      </w:pPr>
      <w:r>
        <w:rPr>
          <w:b/>
          <w:color w:val="3366FF"/>
        </w:rPr>
        <w:t xml:space="preserve">A. </w:t>
      </w:r>
      <w:r>
        <w:rPr>
          <w:color w:val="000000"/>
        </w:rPr>
        <w:t>cạnh tranh với các nước ngoài khu vực.</w:t>
      </w:r>
      <w:r>
        <w:rPr/>
        <w:tab/>
      </w:r>
      <w:r>
        <w:rPr>
          <w:b/>
          <w:color w:val="3366FF"/>
        </w:rPr>
        <w:t xml:space="preserve">B. </w:t>
      </w:r>
      <w:r>
        <w:rPr>
          <w:color w:val="000000"/>
        </w:rPr>
        <w:t>thành lập Nhà nước chung châu Âu.</w:t>
      </w:r>
    </w:p>
    <w:p>
      <w:pPr>
        <w:pStyle w:val="Normal"/>
        <w:tabs>
          <w:tab w:val="clear" w:pos="720"/>
          <w:tab w:val="left" w:pos="5136" w:leader="none"/>
        </w:tabs>
        <w:ind w:firstLine="283" w:right="0"/>
        <w:rPr/>
      </w:pPr>
      <w:r>
        <w:rPr>
          <w:b/>
          <w:color w:val="3366FF"/>
        </w:rPr>
        <w:t xml:space="preserve">C. </w:t>
      </w:r>
      <w:r>
        <w:rPr>
          <w:color w:val="000000"/>
        </w:rPr>
        <w:t>thoát dần khỏi sự lệ thuộc vào Mĩ.</w:t>
      </w:r>
      <w:r>
        <w:rPr/>
        <w:tab/>
      </w:r>
      <w:r>
        <w:rPr>
          <w:b/>
          <w:color w:val="3366FF"/>
        </w:rPr>
        <w:t xml:space="preserve">D. </w:t>
      </w:r>
      <w:r>
        <w:rPr>
          <w:color w:val="000000"/>
        </w:rPr>
        <w:t>khẳng định sức mạnh và tiềm lực kinh tế.</w:t>
      </w:r>
    </w:p>
    <w:p>
      <w:pPr>
        <w:pStyle w:val="Normal"/>
        <w:spacing w:before="60" w:after="0"/>
        <w:jc w:val="both"/>
        <w:rPr>
          <w:rStyle w:val="Bodytext3"/>
          <w:b w:val="false"/>
          <w:lang w:eastAsia="vi-VN"/>
        </w:rPr>
      </w:pPr>
      <w:r>
        <w:rPr>
          <w:rStyle w:val="Bodytext3"/>
          <w:color w:val="0000FF"/>
          <w:sz w:val="24"/>
          <w:szCs w:val="19"/>
          <w:lang w:eastAsia="vi-VN"/>
        </w:rPr>
        <w:t>Câu 5:</w:t>
      </w:r>
      <w:r>
        <w:rPr>
          <w:rStyle w:val="Bodytext3"/>
          <w:b w:val="false"/>
          <w:szCs w:val="19"/>
          <w:lang w:eastAsia="vi-VN"/>
        </w:rPr>
        <w:t xml:space="preserve"> Điểm giống nhau giữa Nhật Bản và bốn “con rồng” kinh tế của châu Á là</w:t>
      </w:r>
    </w:p>
    <w:p>
      <w:pPr>
        <w:pStyle w:val="Normal"/>
        <w:ind w:firstLine="283" w:right="0"/>
        <w:rPr/>
      </w:pPr>
      <w:r>
        <w:rPr>
          <w:rStyle w:val="Bodytext2"/>
          <w:b/>
          <w:color w:val="3366FF"/>
          <w:sz w:val="24"/>
          <w:szCs w:val="21"/>
          <w:lang w:eastAsia="vi-VN"/>
        </w:rPr>
        <w:t xml:space="preserve">A. </w:t>
      </w:r>
      <w:r>
        <w:rPr>
          <w:rStyle w:val="Bodytext2"/>
          <w:szCs w:val="21"/>
          <w:lang w:eastAsia="vi-VN"/>
        </w:rPr>
        <w:t>không tham gia bất cứ liên minh chính trị, quân sự nào.</w:t>
      </w:r>
    </w:p>
    <w:p>
      <w:pPr>
        <w:pStyle w:val="Normal"/>
        <w:ind w:firstLine="283" w:right="0"/>
        <w:rPr/>
      </w:pPr>
      <w:r>
        <w:rPr>
          <w:rStyle w:val="Bodytext2"/>
          <w:b/>
          <w:color w:val="3366FF"/>
          <w:sz w:val="24"/>
          <w:szCs w:val="21"/>
          <w:lang w:eastAsia="vi-VN"/>
        </w:rPr>
        <w:t xml:space="preserve">B. </w:t>
      </w:r>
      <w:r>
        <w:rPr>
          <w:rStyle w:val="Bodytext2"/>
          <w:szCs w:val="21"/>
          <w:lang w:eastAsia="vi-VN"/>
        </w:rPr>
        <w:t>không chi nhiều tiền của cho quốc phòng, an ninh.</w:t>
      </w:r>
    </w:p>
    <w:p>
      <w:pPr>
        <w:pStyle w:val="Normal"/>
        <w:ind w:firstLine="283" w:right="0"/>
        <w:rPr/>
      </w:pPr>
      <w:r>
        <w:rPr>
          <w:rStyle w:val="Bodytext2"/>
          <w:b/>
          <w:color w:val="3366FF"/>
          <w:sz w:val="24"/>
          <w:szCs w:val="21"/>
          <w:lang w:eastAsia="vi-VN"/>
        </w:rPr>
        <w:t xml:space="preserve">C. </w:t>
      </w:r>
      <w:r>
        <w:rPr>
          <w:rStyle w:val="Bodytext2"/>
          <w:szCs w:val="21"/>
          <w:lang w:eastAsia="vi-VN"/>
        </w:rPr>
        <w:t>không tham gia vào nhóm G7 và G8.</w:t>
      </w:r>
    </w:p>
    <w:p>
      <w:pPr>
        <w:pStyle w:val="Normal"/>
        <w:ind w:firstLine="283" w:right="0"/>
        <w:rPr/>
      </w:pPr>
      <w:r>
        <w:rPr>
          <w:rStyle w:val="Bodytext3"/>
          <w:color w:val="3366FF"/>
          <w:sz w:val="24"/>
          <w:szCs w:val="19"/>
          <w:lang w:eastAsia="vi-VN"/>
        </w:rPr>
        <w:t xml:space="preserve">D. </w:t>
      </w:r>
      <w:r>
        <w:rPr>
          <w:rStyle w:val="Bodytext3"/>
          <w:b w:val="false"/>
          <w:szCs w:val="19"/>
          <w:lang w:eastAsia="vi-VN"/>
        </w:rPr>
        <w:t>đều đẩy mạnh cải cách dân chủ, cải cách mở cửa, hội nhập quốc tế.</w:t>
      </w:r>
    </w:p>
    <w:p>
      <w:pPr>
        <w:pStyle w:val="Normal"/>
        <w:spacing w:before="60" w:after="0"/>
        <w:jc w:val="both"/>
        <w:rPr>
          <w:spacing w:val="10"/>
          <w:lang w:val="vi-VN" w:eastAsia="vi-VN"/>
        </w:rPr>
      </w:pPr>
      <w:r>
        <w:rPr>
          <w:b/>
          <w:color w:val="0000FF"/>
        </w:rPr>
        <w:t>Câu 6:</w:t>
      </w:r>
      <w:r>
        <w:rPr/>
        <w:t xml:space="preserve"> Điểm khác biệt cơ bản trong chính sách đối ngoại của Nhật sau Chiến tranh thế giới hai </w:t>
      </w:r>
      <w:r>
        <w:rPr>
          <w:lang w:val="vi-VN"/>
        </w:rPr>
        <w:t xml:space="preserve">so với những </w:t>
      </w:r>
      <w:r>
        <w:rPr/>
        <w:t>năm 30 của thế kỉ XX là gì?</w:t>
      </w:r>
    </w:p>
    <w:p>
      <w:pPr>
        <w:pStyle w:val="Normal"/>
        <w:ind w:firstLine="283" w:right="0"/>
        <w:rPr/>
      </w:pPr>
      <w:r>
        <w:rPr>
          <w:b/>
          <w:color w:val="3366FF"/>
        </w:rPr>
        <w:t xml:space="preserve">A. </w:t>
      </w:r>
      <w:r>
        <w:rPr/>
        <w:t>Liên minh chặt chẽ với Mĩ.</w:t>
      </w:r>
    </w:p>
    <w:p>
      <w:pPr>
        <w:pStyle w:val="Normal"/>
        <w:ind w:firstLine="283" w:right="0"/>
        <w:rPr/>
      </w:pPr>
      <w:r>
        <w:rPr>
          <w:b/>
          <w:color w:val="3366FF"/>
        </w:rPr>
        <w:t xml:space="preserve">B. </w:t>
      </w:r>
      <w:r>
        <w:rPr/>
        <w:t>Trở về với châu Á, tăng cường hợp tác với Đông Nam Á.</w:t>
      </w:r>
    </w:p>
    <w:p>
      <w:pPr>
        <w:pStyle w:val="Normal"/>
        <w:ind w:firstLine="283" w:right="0"/>
        <w:rPr/>
      </w:pPr>
      <w:r>
        <w:rPr>
          <w:b/>
          <w:color w:val="3366FF"/>
        </w:rPr>
        <w:t xml:space="preserve">C. </w:t>
      </w:r>
      <w:r>
        <w:rPr/>
        <w:t>Dùng sức mạnh kinh tế để mở rộng phạm vi ảnh hưởng.</w:t>
      </w:r>
    </w:p>
    <w:p>
      <w:pPr>
        <w:pStyle w:val="Normal"/>
        <w:ind w:firstLine="283" w:right="0"/>
        <w:rPr/>
      </w:pPr>
      <w:r>
        <w:rPr>
          <w:b/>
          <w:color w:val="3366FF"/>
        </w:rPr>
        <w:t xml:space="preserve">D. </w:t>
      </w:r>
      <w:r>
        <w:rPr/>
        <w:t>Mở rộng hợp tác với tất cả các nước trên thế giới.</w:t>
      </w:r>
    </w:p>
    <w:p>
      <w:pPr>
        <w:pStyle w:val="Normal"/>
        <w:spacing w:before="60" w:after="0"/>
        <w:jc w:val="both"/>
        <w:rPr>
          <w:spacing w:val="10"/>
          <w:lang w:val="vi-VN" w:eastAsia="vi-VN"/>
        </w:rPr>
      </w:pPr>
      <w:r>
        <w:rPr>
          <w:b/>
          <w:color w:val="0000FF"/>
        </w:rPr>
        <w:t>Câu 7:</w:t>
      </w:r>
      <w:r>
        <w:rPr/>
        <w:t xml:space="preserve"> Liên Xô phải đẩy mạnh khôi phục kinh tế và xây dựng chủ nghĩa xã hội ngay sau khi Chiến tranh thế giới thứ hai kết thúc vì</w:t>
      </w:r>
    </w:p>
    <w:p>
      <w:pPr>
        <w:pStyle w:val="Normal"/>
        <w:ind w:firstLine="283" w:right="0"/>
        <w:rPr/>
      </w:pPr>
      <w:r>
        <w:rPr>
          <w:b/>
          <w:color w:val="3366FF"/>
        </w:rPr>
        <w:t xml:space="preserve">A. </w:t>
      </w:r>
      <w:r>
        <w:rPr/>
        <w:t>muốn cạnh tranh vị thế cường quốc với Mĩ.</w:t>
      </w:r>
    </w:p>
    <w:p>
      <w:pPr>
        <w:pStyle w:val="Normal"/>
        <w:ind w:firstLine="283" w:right="0"/>
        <w:rPr/>
      </w:pPr>
      <w:r>
        <w:rPr>
          <w:b/>
          <w:color w:val="3366FF"/>
        </w:rPr>
        <w:t xml:space="preserve">B. </w:t>
      </w:r>
      <w:r>
        <w:rPr/>
        <w:t>vượt qua thế bao vây, cấm vận của Mĩ và các nước Tây Âu.</w:t>
      </w:r>
    </w:p>
    <w:p>
      <w:pPr>
        <w:pStyle w:val="Normal"/>
        <w:ind w:firstLine="283" w:right="0"/>
        <w:rPr/>
      </w:pPr>
      <w:r>
        <w:rPr>
          <w:b/>
          <w:color w:val="3366FF"/>
        </w:rPr>
        <w:t xml:space="preserve">C. </w:t>
      </w:r>
      <w:r>
        <w:rPr/>
        <w:t>chạy đua vũ trang với Mĩ,  nhằm duy trì trật tự thế giới “hai cực”.</w:t>
      </w:r>
    </w:p>
    <w:p>
      <w:pPr>
        <w:pStyle w:val="Normal"/>
        <w:ind w:firstLine="283" w:right="0"/>
        <w:rPr/>
      </w:pPr>
      <w:r>
        <w:rPr>
          <w:b/>
          <w:color w:val="3366FF"/>
        </w:rPr>
        <w:t xml:space="preserve">D. </w:t>
      </w:r>
      <w:r>
        <w:rPr/>
        <w:t>khắc phục hậu quả chiến tranh và xây dựng chế độ xã hội chủ nghĩa.</w:t>
      </w:r>
    </w:p>
    <w:p>
      <w:pPr>
        <w:pStyle w:val="Normal"/>
        <w:spacing w:before="60" w:after="0"/>
        <w:jc w:val="both"/>
        <w:rPr>
          <w:spacing w:val="10"/>
          <w:lang w:val="vi-VN" w:eastAsia="vi-VN"/>
        </w:rPr>
      </w:pPr>
      <w:r>
        <w:rPr>
          <w:b/>
          <w:color w:val="0000FF"/>
        </w:rPr>
        <w:t>Câu 8:</w:t>
      </w:r>
      <w:r>
        <w:rPr/>
        <w:t xml:space="preserve"> Hiệp ước Bali ( 2 - 1976) đánh dấu bước phát triển mới của tổ chức ASEAN vì Hiệp ước đã xác định</w:t>
      </w:r>
    </w:p>
    <w:p>
      <w:pPr>
        <w:pStyle w:val="Normal"/>
        <w:ind w:firstLine="283" w:right="0"/>
        <w:rPr/>
      </w:pPr>
      <w:r>
        <w:rPr>
          <w:b/>
          <w:color w:val="3366FF"/>
        </w:rPr>
        <w:t xml:space="preserve">A. </w:t>
      </w:r>
      <w:r>
        <w:rPr/>
        <w:t>những nguyên tắc cơ bản trong chính sách hướng ngoại nhằm thu hút vốn.</w:t>
      </w:r>
    </w:p>
    <w:p>
      <w:pPr>
        <w:pStyle w:val="Normal"/>
        <w:ind w:firstLine="283" w:right="0"/>
        <w:rPr/>
      </w:pPr>
      <w:r>
        <w:rPr>
          <w:b/>
          <w:color w:val="3366FF"/>
        </w:rPr>
        <w:t xml:space="preserve">B. </w:t>
      </w:r>
      <w:r>
        <w:rPr/>
        <w:t>những chính sách đối nội, đối ngoại của các nước ASEAN.</w:t>
      </w:r>
    </w:p>
    <w:p>
      <w:pPr>
        <w:pStyle w:val="Normal"/>
        <w:ind w:firstLine="283" w:right="0"/>
        <w:rPr/>
      </w:pPr>
      <w:r>
        <w:rPr>
          <w:b/>
          <w:color w:val="3366FF"/>
        </w:rPr>
        <w:t xml:space="preserve">C. </w:t>
      </w:r>
      <w:r>
        <w:rPr/>
        <w:t>những nguyên tắc cơ bản trong quan hệ giữa các nước ASEAN.</w:t>
      </w:r>
    </w:p>
    <w:p>
      <w:pPr>
        <w:pStyle w:val="Normal"/>
        <w:ind w:firstLine="283" w:right="0"/>
        <w:rPr/>
      </w:pPr>
      <w:r>
        <w:rPr>
          <w:b/>
          <w:color w:val="3366FF"/>
        </w:rPr>
        <w:t xml:space="preserve">D. </w:t>
      </w:r>
      <w:r>
        <w:rPr/>
        <w:t>những nguyên tắc cơ bản trong xây dựng một liên minh kinh tế, quân sự.</w:t>
      </w:r>
    </w:p>
    <w:p>
      <w:pPr>
        <w:pStyle w:val="Normal"/>
        <w:spacing w:before="60" w:after="0"/>
        <w:jc w:val="both"/>
        <w:rPr>
          <w:spacing w:val="10"/>
          <w:lang w:val="vi-VN" w:eastAsia="vi-VN"/>
        </w:rPr>
      </w:pPr>
      <w:r>
        <w:rPr>
          <w:b/>
          <w:color w:val="0000FF"/>
        </w:rPr>
        <w:t>Câu 9:</w:t>
      </w:r>
      <w:r>
        <w:rPr>
          <w:color w:val="000000"/>
        </w:rPr>
        <w:t xml:space="preserve"> Một trong những ý nghĩa quốc tế to lớn của Cách mạng tháng Mười Nga là</w:t>
      </w:r>
    </w:p>
    <w:p>
      <w:pPr>
        <w:pStyle w:val="Normal"/>
        <w:ind w:firstLine="283" w:right="0"/>
        <w:rPr/>
      </w:pPr>
      <w:r>
        <w:rPr>
          <w:b/>
          <w:color w:val="3366FF"/>
        </w:rPr>
        <w:t xml:space="preserve">A. </w:t>
      </w:r>
      <w:r>
        <w:rPr>
          <w:color w:val="000000"/>
        </w:rPr>
        <w:t>tạo thế cân bằng trong so sánh lực lượng giữa chủ nghĩa xã hội và chủ nghĩa tư bản.</w:t>
      </w:r>
    </w:p>
    <w:p>
      <w:pPr>
        <w:pStyle w:val="Normal"/>
        <w:ind w:firstLine="283" w:right="0"/>
        <w:rPr/>
      </w:pPr>
      <w:r>
        <w:rPr>
          <w:b/>
          <w:color w:val="3366FF"/>
        </w:rPr>
        <w:t xml:space="preserve">B. </w:t>
      </w:r>
      <w:r>
        <w:rPr>
          <w:color w:val="000000"/>
        </w:rPr>
        <w:t>cổ vũ và để lại nhiều bài học kinh nghiệp quý báu cho phong trào cách mạng thế giới.</w:t>
      </w:r>
    </w:p>
    <w:p>
      <w:pPr>
        <w:pStyle w:val="Normal"/>
        <w:ind w:firstLine="283" w:right="0"/>
        <w:rPr/>
      </w:pPr>
      <w:r>
        <w:rPr>
          <w:b/>
          <w:color w:val="3366FF"/>
        </w:rPr>
        <w:t xml:space="preserve">C. </w:t>
      </w:r>
      <w:r>
        <w:rPr>
          <w:color w:val="000000"/>
        </w:rPr>
        <w:t>đập tan ách áp bức bóc lột phong kiến trên toàn thế giới.</w:t>
      </w:r>
    </w:p>
    <w:p>
      <w:pPr>
        <w:pStyle w:val="Normal"/>
        <w:ind w:firstLine="283" w:right="0"/>
        <w:rPr/>
      </w:pPr>
      <w:r>
        <w:rPr>
          <w:b/>
          <w:color w:val="3366FF"/>
        </w:rPr>
        <w:t xml:space="preserve">D. </w:t>
      </w:r>
      <w:r>
        <w:rPr>
          <w:color w:val="000000"/>
        </w:rPr>
        <w:t>đưa đến sự thành lập tổ chức quốc tế mới của giai cấp công nhân quốc tế.</w:t>
      </w:r>
    </w:p>
    <w:p>
      <w:pPr>
        <w:pStyle w:val="Normal"/>
        <w:spacing w:before="60" w:after="0"/>
        <w:jc w:val="both"/>
        <w:rPr>
          <w:spacing w:val="10"/>
          <w:lang w:val="vi-VN" w:eastAsia="vi-VN"/>
        </w:rPr>
      </w:pPr>
      <w:r>
        <w:rPr>
          <w:b/>
          <w:color w:val="0000FF"/>
          <w:lang w:val="vi-VN"/>
        </w:rPr>
        <w:t>Câu 10:</w:t>
      </w:r>
      <w:r>
        <w:rPr>
          <w:lang w:val="vi-VN"/>
        </w:rPr>
        <w:t xml:space="preserve"> Cuộc cách mạng khoa học- kĩ thuật hiện đại diễn ra theo trình tự nào?</w:t>
      </w:r>
    </w:p>
    <w:p>
      <w:pPr>
        <w:pStyle w:val="Normal"/>
        <w:tabs>
          <w:tab w:val="clear" w:pos="720"/>
          <w:tab w:val="left" w:pos="5136" w:leader="none"/>
        </w:tabs>
        <w:ind w:firstLine="283" w:right="0"/>
        <w:rPr/>
      </w:pPr>
      <w:r>
        <w:rPr>
          <w:b/>
          <w:color w:val="3366FF"/>
          <w:lang w:val="vi-VN"/>
        </w:rPr>
        <w:t xml:space="preserve">A. </w:t>
      </w:r>
      <w:r>
        <w:rPr>
          <w:lang w:val="vi-VN"/>
        </w:rPr>
        <w:t>Sản xuất – khoa học – kĩ thuật.</w:t>
      </w:r>
      <w:r>
        <w:rPr/>
        <w:tab/>
      </w:r>
      <w:r>
        <w:rPr>
          <w:b/>
          <w:color w:val="3366FF"/>
          <w:lang w:val="vi-VN"/>
        </w:rPr>
        <w:t xml:space="preserve">B. </w:t>
      </w:r>
      <w:r>
        <w:rPr>
          <w:lang w:val="vi-VN"/>
        </w:rPr>
        <w:t>Khoa học – kĩ thuật - sản xuất.</w:t>
      </w:r>
    </w:p>
    <w:p>
      <w:pPr>
        <w:pStyle w:val="Normal"/>
        <w:tabs>
          <w:tab w:val="clear" w:pos="720"/>
          <w:tab w:val="left" w:pos="5136" w:leader="none"/>
        </w:tabs>
        <w:ind w:firstLine="283" w:right="0"/>
        <w:rPr/>
      </w:pPr>
      <w:r>
        <w:rPr>
          <w:b/>
          <w:color w:val="3366FF"/>
          <w:lang w:val="vi-VN"/>
        </w:rPr>
        <w:t xml:space="preserve">C. </w:t>
      </w:r>
      <w:r>
        <w:rPr>
          <w:lang w:val="vi-VN"/>
        </w:rPr>
        <w:t>Sản xuất - kĩ thuật- khoa học.</w:t>
      </w:r>
      <w:r>
        <w:rPr/>
        <w:tab/>
      </w:r>
      <w:r>
        <w:rPr>
          <w:b/>
          <w:color w:val="3366FF"/>
          <w:lang w:val="vi-VN"/>
        </w:rPr>
        <w:t xml:space="preserve">D. </w:t>
      </w:r>
      <w:r>
        <w:rPr>
          <w:lang w:val="vi-VN"/>
        </w:rPr>
        <w:t>Kĩ thuật – khoa học – sản xuất.</w:t>
      </w:r>
    </w:p>
    <w:p>
      <w:pPr>
        <w:pStyle w:val="Normal"/>
        <w:spacing w:before="60" w:after="0"/>
        <w:jc w:val="both"/>
        <w:rPr>
          <w:lang w:val="vi-VN"/>
        </w:rPr>
      </w:pPr>
      <w:r>
        <w:rPr>
          <w:b/>
          <w:color w:val="0000FF"/>
        </w:rPr>
        <w:t>Câu 11:</w:t>
      </w:r>
      <w:r>
        <w:rPr/>
        <w:t xml:space="preserve"> Hiến chương Liên hợp quốc được thông qua tại hội nghị nào?</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Vécxai.</w:t>
        <w:tab/>
      </w:r>
      <w:r>
        <w:rPr>
          <w:b/>
          <w:color w:val="3366FF"/>
        </w:rPr>
        <w:t xml:space="preserve">B. </w:t>
      </w:r>
      <w:r>
        <w:rPr/>
        <w:t>Pốtxđam.</w:t>
        <w:tab/>
      </w:r>
      <w:r>
        <w:rPr>
          <w:b/>
          <w:color w:val="3366FF"/>
        </w:rPr>
        <w:t xml:space="preserve">C. </w:t>
      </w:r>
      <w:r>
        <w:rPr/>
        <w:t>Ianta.</w:t>
        <w:tab/>
      </w:r>
      <w:r>
        <w:rPr>
          <w:b/>
          <w:color w:val="3366FF"/>
        </w:rPr>
        <w:t xml:space="preserve">D. </w:t>
      </w:r>
      <w:r>
        <w:rPr/>
        <w:t>Xan</w:t>
      </w:r>
      <w:r>
        <w:rPr>
          <w:lang w:val="vi-VN"/>
        </w:rPr>
        <w:t xml:space="preserve"> </w:t>
      </w:r>
      <w:r>
        <w:rPr/>
        <w:t>Phranxixcô.</w:t>
      </w:r>
    </w:p>
    <w:p>
      <w:pPr>
        <w:pStyle w:val="Normal"/>
        <w:spacing w:before="60" w:after="0"/>
        <w:jc w:val="both"/>
        <w:rPr>
          <w:spacing w:val="10"/>
          <w:lang w:val="vi-VN" w:eastAsia="vi-VN"/>
        </w:rPr>
      </w:pPr>
      <w:r>
        <w:rPr>
          <w:b/>
          <w:color w:val="0000FF"/>
        </w:rPr>
        <w:t>Câu 12:</w:t>
      </w:r>
      <w:r>
        <w:rPr/>
        <w:t xml:space="preserve"> Kẻ thù chính của nhân dân các nước Đông Nam Á ngay sau khi Chiến tranh thế giới thứ hai (1939-1945) kết thúc là</w:t>
      </w:r>
    </w:p>
    <w:p>
      <w:pPr>
        <w:pStyle w:val="Normal"/>
        <w:tabs>
          <w:tab w:val="clear" w:pos="720"/>
          <w:tab w:val="left" w:pos="5136" w:leader="none"/>
        </w:tabs>
        <w:ind w:firstLine="283" w:right="0"/>
        <w:rPr/>
      </w:pPr>
      <w:r>
        <w:rPr>
          <w:b/>
          <w:color w:val="3366FF"/>
        </w:rPr>
        <w:t xml:space="preserve">A. </w:t>
      </w:r>
      <w:r>
        <w:rPr/>
        <w:t>chủ nghĩa thực dân mới.</w:t>
      </w:r>
      <w:r>
        <w:rPr/>
        <w:tab/>
      </w:r>
      <w:r>
        <w:rPr>
          <w:b/>
          <w:color w:val="3366FF"/>
        </w:rPr>
        <w:t xml:space="preserve">B. </w:t>
      </w:r>
      <w:r>
        <w:rPr/>
        <w:t>giai cấp địa chủ phong kiến.</w:t>
      </w:r>
    </w:p>
    <w:p>
      <w:pPr>
        <w:pStyle w:val="Normal"/>
        <w:tabs>
          <w:tab w:val="clear" w:pos="720"/>
          <w:tab w:val="left" w:pos="5136" w:leader="none"/>
        </w:tabs>
        <w:ind w:firstLine="283" w:right="0"/>
        <w:rPr/>
      </w:pPr>
      <w:r>
        <w:rPr>
          <w:b/>
          <w:color w:val="3366FF"/>
        </w:rPr>
        <w:t xml:space="preserve">C. </w:t>
      </w:r>
      <w:r>
        <w:rPr/>
        <w:t>chủ nghĩa thực dân cũ.</w:t>
        <w:tab/>
      </w:r>
      <w:r>
        <w:rPr>
          <w:b/>
          <w:color w:val="3366FF"/>
        </w:rPr>
        <w:t xml:space="preserve">D. </w:t>
      </w:r>
      <w:r>
        <w:rPr/>
        <w:t>chế độ phân biệt chủng tộc.</w:t>
      </w:r>
    </w:p>
    <w:p>
      <w:pPr>
        <w:pStyle w:val="Normal"/>
        <w:spacing w:before="60" w:after="0"/>
        <w:jc w:val="both"/>
        <w:rPr>
          <w:spacing w:val="10"/>
          <w:lang w:val="vi-VN" w:eastAsia="vi-VN"/>
        </w:rPr>
      </w:pPr>
      <w:r>
        <w:rPr>
          <w:b/>
          <w:color w:val="0000FF"/>
          <w:lang w:val="vi-VN"/>
        </w:rPr>
        <w:t>Câu 13:</w:t>
      </w:r>
      <w:r>
        <w:rPr>
          <w:lang w:val="vi-VN"/>
        </w:rPr>
        <w:t xml:space="preserve"> Chiến tranh lạnh chấm dứt đã ảnh hưởng đến tình hình các nước Đông Nam Á như thế nào?</w:t>
      </w:r>
    </w:p>
    <w:p>
      <w:pPr>
        <w:pStyle w:val="Normal"/>
        <w:ind w:firstLine="283" w:right="0"/>
        <w:rPr/>
      </w:pPr>
      <w:r>
        <w:rPr>
          <w:b/>
          <w:color w:val="3366FF"/>
        </w:rPr>
        <w:t xml:space="preserve">A. </w:t>
      </w:r>
      <w:r>
        <w:rPr/>
        <w:t xml:space="preserve">Các nước </w:t>
      </w:r>
      <w:r>
        <w:rPr>
          <w:lang w:val="vi-VN"/>
        </w:rPr>
        <w:t xml:space="preserve">ASEAN </w:t>
      </w:r>
      <w:r>
        <w:rPr/>
        <w:t>kí Hiệp ước thân thiện và hợp tác.</w:t>
      </w:r>
    </w:p>
    <w:p>
      <w:pPr>
        <w:pStyle w:val="Normal"/>
        <w:ind w:firstLine="283" w:right="0"/>
        <w:rPr/>
      </w:pPr>
      <w:r>
        <w:rPr>
          <w:b/>
          <w:color w:val="3366FF"/>
          <w:lang w:val="vi-VN"/>
        </w:rPr>
        <w:t xml:space="preserve">B. </w:t>
      </w:r>
      <w:r>
        <w:rPr>
          <w:lang w:val="vi-VN"/>
        </w:rPr>
        <w:t>Các nước Đông Nam Á có điều kiện kiến thiết lại đất nước</w:t>
      </w:r>
      <w:r>
        <w:rPr/>
        <w:t>.</w:t>
      </w:r>
    </w:p>
    <w:p>
      <w:pPr>
        <w:pStyle w:val="Normal"/>
        <w:ind w:firstLine="283" w:right="0"/>
        <w:rPr/>
      </w:pPr>
      <w:r>
        <w:rPr>
          <w:b/>
          <w:color w:val="3366FF"/>
          <w:lang w:val="vi-VN"/>
        </w:rPr>
        <w:t xml:space="preserve">C. </w:t>
      </w:r>
      <w:r>
        <w:rPr>
          <w:lang w:val="vi-VN"/>
        </w:rPr>
        <w:t>Vấn đề Campuchia từng bước được giải quyết.</w:t>
      </w:r>
    </w:p>
    <w:p>
      <w:pPr>
        <w:pStyle w:val="Normal"/>
        <w:ind w:firstLine="283" w:right="0"/>
        <w:rPr/>
      </w:pPr>
      <w:r>
        <w:rPr>
          <w:b/>
          <w:color w:val="3366FF"/>
        </w:rPr>
        <w:t xml:space="preserve">D. </w:t>
      </w:r>
      <w:r>
        <w:rPr/>
        <w:t>Các nước Đông Nam Á tham gia các khối liên minh quân sự.</w:t>
      </w:r>
    </w:p>
    <w:p>
      <w:pPr>
        <w:pStyle w:val="Normal"/>
        <w:spacing w:before="60" w:after="0"/>
        <w:jc w:val="both"/>
        <w:rPr>
          <w:spacing w:val="10"/>
          <w:lang w:val="vi-VN" w:eastAsia="vi-VN"/>
        </w:rPr>
      </w:pPr>
      <w:r>
        <w:rPr>
          <w:b/>
          <w:color w:val="0000FF"/>
        </w:rPr>
        <w:t>Câu 14:</w:t>
      </w:r>
      <w:r>
        <w:rPr/>
        <w:t xml:space="preserve"> Sự sụp đổ của hệ thống Xã hội chủ nghĩa trên thế giới được hiểu là</w:t>
      </w:r>
    </w:p>
    <w:p>
      <w:pPr>
        <w:pStyle w:val="Normal"/>
        <w:ind w:firstLine="283" w:right="0"/>
        <w:rPr/>
      </w:pPr>
      <w:r>
        <w:rPr>
          <w:b/>
          <w:color w:val="3366FF"/>
        </w:rPr>
        <w:t xml:space="preserve">A. </w:t>
      </w:r>
      <w:r>
        <w:rPr/>
        <w:t>sự sụp đổ của 1 mô hình Xã hội chủ nghĩa chưa phù hợp.</w:t>
      </w:r>
    </w:p>
    <w:p>
      <w:pPr>
        <w:pStyle w:val="Normal"/>
        <w:ind w:firstLine="283" w:right="0"/>
        <w:rPr/>
      </w:pPr>
      <w:r>
        <w:rPr>
          <w:b/>
          <w:color w:val="3366FF"/>
        </w:rPr>
        <w:t xml:space="preserve">B. </w:t>
      </w:r>
      <w:r>
        <w:rPr/>
        <w:t>sự chiến thắng của Chủ nghĩa tư bản đối với hệ thống xã hội đối lập.</w:t>
      </w:r>
    </w:p>
    <w:p>
      <w:pPr>
        <w:pStyle w:val="Normal"/>
        <w:ind w:firstLine="283" w:right="0"/>
        <w:rPr/>
      </w:pPr>
      <w:r>
        <w:rPr>
          <w:b/>
          <w:color w:val="3366FF"/>
        </w:rPr>
        <w:t xml:space="preserve">C. </w:t>
      </w:r>
      <w:r>
        <w:rPr/>
        <w:t>Mĩ thành công trong “chiến lược toàn cầu”.</w:t>
      </w:r>
    </w:p>
    <w:p>
      <w:pPr>
        <w:pStyle w:val="Normal"/>
        <w:ind w:firstLine="283" w:right="0"/>
        <w:rPr/>
      </w:pPr>
      <w:r>
        <w:rPr>
          <w:b/>
          <w:color w:val="3366FF"/>
        </w:rPr>
        <w:t xml:space="preserve">D. </w:t>
      </w:r>
      <w:r>
        <w:rPr/>
        <w:t>bản chất của Chủ nghĩa xã hội không phù hợp với nhân loại.</w:t>
      </w:r>
    </w:p>
    <w:p>
      <w:pPr>
        <w:pStyle w:val="Normal"/>
        <w:spacing w:before="60" w:after="0"/>
        <w:jc w:val="both"/>
        <w:rPr/>
      </w:pPr>
      <w:r>
        <w:rPr>
          <w:b/>
          <w:color w:val="0000FF"/>
        </w:rPr>
        <w:t>Câu 15:</w:t>
      </w:r>
      <w:r>
        <w:rPr/>
        <w:t xml:space="preserve"> Sự kiện nước Anh rời khỏi Liên minh Châu Âu (BREXIT - 2016) đã tác động như thế nào đến tình hình chung của khối này?</w:t>
      </w:r>
    </w:p>
    <w:p>
      <w:pPr>
        <w:pStyle w:val="Normal"/>
        <w:ind w:firstLine="283" w:right="0"/>
        <w:rPr/>
      </w:pPr>
      <w:r>
        <w:rPr>
          <w:b/>
          <w:color w:val="3366FF"/>
        </w:rPr>
        <w:t xml:space="preserve">A. </w:t>
      </w:r>
      <w:r>
        <w:rPr/>
        <w:t>Gây khó khăn trong việc quan hệ thương mại của khu vực.</w:t>
      </w:r>
    </w:p>
    <w:p>
      <w:pPr>
        <w:pStyle w:val="Normal"/>
        <w:ind w:firstLine="283" w:right="0"/>
        <w:rPr/>
      </w:pPr>
      <w:r>
        <w:rPr>
          <w:b/>
          <w:color w:val="3366FF"/>
        </w:rPr>
        <w:t xml:space="preserve">B. </w:t>
      </w:r>
      <w:r>
        <w:rPr/>
        <w:t>Gây khó khăn trong việc trao đổi hàng hóa giữa Anh và khu vực.</w:t>
      </w:r>
    </w:p>
    <w:p>
      <w:pPr>
        <w:pStyle w:val="Normal"/>
        <w:ind w:firstLine="283" w:right="0"/>
        <w:rPr/>
      </w:pPr>
      <w:r>
        <w:rPr>
          <w:b/>
          <w:color w:val="3366FF"/>
        </w:rPr>
        <w:t xml:space="preserve">C. </w:t>
      </w:r>
      <w:r>
        <w:rPr/>
        <w:t>Làm đảo lộn nền kinh tế tài chính của khu vực.</w:t>
      </w:r>
    </w:p>
    <w:p>
      <w:pPr>
        <w:pStyle w:val="Normal"/>
        <w:ind w:firstLine="283" w:right="0"/>
        <w:rPr/>
      </w:pPr>
      <w:r>
        <w:rPr>
          <w:b/>
          <w:color w:val="3366FF"/>
        </w:rPr>
        <w:t xml:space="preserve">D. </w:t>
      </w:r>
      <w:r>
        <w:rPr/>
        <w:t>Gây khó khăn trong quan hệ trao đổi về tài chính trong khu vực.</w:t>
      </w:r>
    </w:p>
    <w:p>
      <w:pPr>
        <w:pStyle w:val="Normal"/>
        <w:spacing w:before="60" w:after="0"/>
        <w:jc w:val="both"/>
        <w:rPr>
          <w:spacing w:val="10"/>
          <w:lang w:val="vi-VN" w:eastAsia="vi-VN"/>
        </w:rPr>
      </w:pPr>
      <w:r>
        <w:rPr>
          <w:b/>
          <w:color w:val="0000FF"/>
          <w:lang w:val="vi-VN"/>
        </w:rPr>
        <w:t>Câu 16:</w:t>
      </w:r>
      <w:r>
        <w:rPr>
          <w:lang w:val="vi-VN"/>
        </w:rPr>
        <w:t xml:space="preserve"> Từ đầu những năm 80 của thế kỉ XX, trên thế giới đã diễn ra</w:t>
      </w:r>
    </w:p>
    <w:p>
      <w:pPr>
        <w:pStyle w:val="Normal"/>
        <w:tabs>
          <w:tab w:val="clear" w:pos="720"/>
          <w:tab w:val="left" w:pos="5136" w:leader="none"/>
        </w:tabs>
        <w:ind w:firstLine="283" w:right="0"/>
        <w:rPr/>
      </w:pPr>
      <w:r>
        <w:rPr>
          <w:b/>
          <w:color w:val="3366FF"/>
          <w:lang w:val="vi-VN"/>
        </w:rPr>
        <w:t xml:space="preserve">A. </w:t>
      </w:r>
      <w:r>
        <w:rPr>
          <w:lang w:val="vi-VN"/>
        </w:rPr>
        <w:t>cuộc cách mạng 4.0.</w:t>
      </w:r>
      <w:r>
        <w:rPr/>
        <w:tab/>
      </w:r>
      <w:r>
        <w:rPr>
          <w:b/>
          <w:color w:val="3366FF"/>
          <w:lang w:val="vi-VN"/>
        </w:rPr>
        <w:t xml:space="preserve">B. </w:t>
      </w:r>
      <w:r>
        <w:rPr>
          <w:lang w:val="vi-VN"/>
        </w:rPr>
        <w:t>những thay đổi lớn về cơ cấu dân cư.</w:t>
      </w:r>
    </w:p>
    <w:p>
      <w:pPr>
        <w:pStyle w:val="Normal"/>
        <w:tabs>
          <w:tab w:val="clear" w:pos="720"/>
          <w:tab w:val="left" w:pos="5136" w:leader="none"/>
        </w:tabs>
        <w:ind w:firstLine="283" w:right="0"/>
        <w:rPr/>
      </w:pPr>
      <w:r>
        <w:rPr>
          <w:b/>
          <w:color w:val="3366FF"/>
          <w:lang w:val="vi-VN"/>
        </w:rPr>
        <w:t xml:space="preserve">C. </w:t>
      </w:r>
      <w:r>
        <w:rPr>
          <w:lang w:val="vi-VN"/>
        </w:rPr>
        <w:t>cuộc cách mạng chất xám.</w:t>
      </w:r>
      <w:r>
        <w:rPr/>
        <w:tab/>
      </w:r>
      <w:r>
        <w:rPr>
          <w:b/>
          <w:color w:val="3366FF"/>
          <w:lang w:val="vi-VN"/>
        </w:rPr>
        <w:t xml:space="preserve">D. </w:t>
      </w:r>
      <w:r>
        <w:rPr>
          <w:lang w:val="vi-VN"/>
        </w:rPr>
        <w:t>xu thế toàn cầu hóa.</w:t>
      </w:r>
    </w:p>
    <w:p>
      <w:pPr>
        <w:pStyle w:val="Normal"/>
        <w:spacing w:before="60" w:after="0"/>
        <w:jc w:val="both"/>
        <w:rPr>
          <w:spacing w:val="10"/>
          <w:lang w:val="vi-VN" w:eastAsia="vi-VN"/>
        </w:rPr>
      </w:pPr>
      <w:r>
        <w:rPr>
          <w:b/>
          <w:color w:val="0000FF"/>
        </w:rPr>
        <w:t>Câu 17:</w:t>
      </w:r>
      <w:r>
        <w:rPr>
          <w:color w:val="000000"/>
        </w:rPr>
        <w:t xml:space="preserve"> Trong hành trình tìm đường cứu nước, nhận thức đầu tiên của Nguyễn Tất Thành, khác với các nhà yêu nước đi trước là</w:t>
      </w:r>
    </w:p>
    <w:p>
      <w:pPr>
        <w:pStyle w:val="Normal"/>
        <w:ind w:firstLine="283" w:right="0"/>
        <w:rPr/>
      </w:pPr>
      <w:r>
        <w:rPr>
          <w:b/>
          <w:color w:val="3366FF"/>
        </w:rPr>
        <w:t xml:space="preserve">A. </w:t>
      </w:r>
      <w:r>
        <w:rPr>
          <w:color w:val="000000"/>
        </w:rPr>
        <w:t>cần phải đoàn kết với nhân dân Pháp trong cuộc đấu tranh giành độc lập dân tộc.</w:t>
      </w:r>
    </w:p>
    <w:p>
      <w:pPr>
        <w:pStyle w:val="Normal"/>
        <w:ind w:firstLine="283" w:right="0"/>
        <w:rPr/>
      </w:pPr>
      <w:r>
        <w:rPr>
          <w:b/>
          <w:color w:val="3366FF"/>
        </w:rPr>
        <w:t xml:space="preserve">B. </w:t>
      </w:r>
      <w:r>
        <w:rPr>
          <w:color w:val="000000"/>
        </w:rPr>
        <w:t>ở đâu bọn đế quốc, thực dân cũng tàn bạo, độc ác; ở đâu người lao động cũng bị áp bức bóc lột dã man.</w:t>
      </w:r>
    </w:p>
    <w:p>
      <w:pPr>
        <w:pStyle w:val="Normal"/>
        <w:ind w:firstLine="283" w:right="0"/>
        <w:rPr/>
      </w:pPr>
      <w:r>
        <w:rPr>
          <w:b/>
          <w:color w:val="3366FF"/>
        </w:rPr>
        <w:t xml:space="preserve">C. </w:t>
      </w:r>
      <w:r>
        <w:rPr>
          <w:color w:val="000000"/>
        </w:rPr>
        <w:t>cần phải đoàn kết với các dân tộc bị áp bức để đấu tranh giành độc lập dân tộc.</w:t>
      </w:r>
    </w:p>
    <w:p>
      <w:pPr>
        <w:pStyle w:val="Normal"/>
        <w:ind w:firstLine="283" w:right="0"/>
        <w:rPr/>
      </w:pPr>
      <w:r>
        <w:rPr>
          <w:b/>
          <w:color w:val="3366FF"/>
        </w:rPr>
        <w:t xml:space="preserve">D. </w:t>
      </w:r>
      <w:r>
        <w:rPr>
          <w:color w:val="000000"/>
        </w:rPr>
        <w:t>cần phải sang nước Pháp để hiểu rõ bản chất của kẻ thù, sau đó đánh đuổi chúng.</w:t>
      </w:r>
    </w:p>
    <w:p>
      <w:pPr>
        <w:pStyle w:val="Normal"/>
        <w:spacing w:before="60" w:after="0"/>
        <w:jc w:val="both"/>
        <w:rPr>
          <w:spacing w:val="10"/>
          <w:lang w:val="vi-VN" w:eastAsia="vi-VN"/>
        </w:rPr>
      </w:pPr>
      <w:r>
        <w:rPr>
          <w:b/>
          <w:color w:val="0000FF"/>
        </w:rPr>
        <w:t>Câu 18:</w:t>
      </w:r>
      <w:r>
        <w:rPr/>
        <w:t xml:space="preserve"> Điểm khác trong chính sách đối ngoại của Liên Xô với chính sách đối ngoại của Ấn Độ và Campuchia sau Chiến tranh thế giới thứ hai là</w:t>
      </w:r>
    </w:p>
    <w:p>
      <w:pPr>
        <w:pStyle w:val="Normal"/>
        <w:tabs>
          <w:tab w:val="clear" w:pos="720"/>
          <w:tab w:val="left" w:pos="5136" w:leader="none"/>
        </w:tabs>
        <w:ind w:firstLine="283" w:right="0"/>
        <w:rPr/>
      </w:pPr>
      <w:r>
        <w:rPr>
          <w:b/>
          <w:color w:val="3366FF"/>
        </w:rPr>
        <w:t xml:space="preserve">A. </w:t>
      </w:r>
      <w:r>
        <w:rPr/>
        <w:t>“Định hướng Âu – Á”</w:t>
        <w:tab/>
      </w:r>
      <w:r>
        <w:rPr>
          <w:b/>
          <w:color w:val="3366FF"/>
        </w:rPr>
        <w:t xml:space="preserve">B. </w:t>
      </w:r>
      <w:r>
        <w:rPr/>
        <w:t>Trung lập, tiếp nhận viện trợ từ mọi phía.</w:t>
      </w:r>
    </w:p>
    <w:p>
      <w:pPr>
        <w:pStyle w:val="Normal"/>
        <w:tabs>
          <w:tab w:val="clear" w:pos="720"/>
          <w:tab w:val="left" w:pos="5136" w:leader="none"/>
        </w:tabs>
        <w:ind w:firstLine="283" w:right="0"/>
        <w:rPr/>
      </w:pPr>
      <w:r>
        <w:rPr>
          <w:b/>
          <w:color w:val="3366FF"/>
        </w:rPr>
        <w:t xml:space="preserve">C. </w:t>
      </w:r>
      <w:r>
        <w:rPr/>
        <w:t>Hòa bình, trung lập.</w:t>
        <w:tab/>
      </w:r>
      <w:r>
        <w:rPr>
          <w:b/>
          <w:color w:val="3366FF"/>
        </w:rPr>
        <w:t xml:space="preserve">D. </w:t>
      </w:r>
      <w:r>
        <w:rPr/>
        <w:t>Hòa bình, tích cực.</w:t>
      </w:r>
    </w:p>
    <w:p>
      <w:pPr>
        <w:pStyle w:val="Normal"/>
        <w:spacing w:before="60" w:after="0"/>
        <w:jc w:val="both"/>
        <w:rPr>
          <w:lang w:val="vi-VN"/>
        </w:rPr>
      </w:pPr>
      <w:r>
        <w:rPr>
          <w:b/>
          <w:color w:val="0000FF"/>
        </w:rPr>
        <w:t>Câu 19:</w:t>
      </w:r>
      <w:r>
        <w:rPr/>
        <w:t xml:space="preserve"> Các tác phẩm Nhật kí người điên, AQ chính truyện… là của nhà văn cách mạng nổi tiếng nào dưới đây</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Vích-to Huy-gô</w:t>
        <w:tab/>
      </w:r>
      <w:r>
        <w:rPr>
          <w:b/>
          <w:color w:val="3366FF"/>
        </w:rPr>
        <w:t xml:space="preserve">B. </w:t>
      </w:r>
      <w:r>
        <w:rPr/>
        <w:t>Lỗ Tấn</w:t>
        <w:tab/>
      </w:r>
      <w:r>
        <w:rPr>
          <w:b/>
          <w:color w:val="3366FF"/>
        </w:rPr>
        <w:t xml:space="preserve">C. </w:t>
      </w:r>
      <w:r>
        <w:rPr/>
        <w:t>Hô-xê Mác-ti.</w:t>
        <w:tab/>
      </w:r>
      <w:r>
        <w:rPr>
          <w:b/>
          <w:color w:val="3366FF"/>
        </w:rPr>
        <w:t xml:space="preserve">D. </w:t>
      </w:r>
      <w:r>
        <w:rPr/>
        <w:t>Mác Tuên</w:t>
      </w:r>
    </w:p>
    <w:p>
      <w:pPr>
        <w:pStyle w:val="Normal"/>
        <w:spacing w:lineRule="atLeast" w:line="40"/>
        <w:ind w:right="113"/>
        <w:jc w:val="both"/>
        <w:rPr>
          <w:spacing w:val="10"/>
          <w:lang w:val="vi-VN" w:eastAsia="vi-VN"/>
        </w:rPr>
      </w:pPr>
      <w:r>
        <w:rPr>
          <w:b/>
          <w:color w:val="0000FF"/>
        </w:rPr>
        <w:t>Câu 20:</w:t>
      </w:r>
      <w:r>
        <w:rPr/>
        <w:t xml:space="preserve"> Cho các sự kiện: </w:t>
      </w:r>
    </w:p>
    <w:p>
      <w:pPr>
        <w:pStyle w:val="Normal"/>
        <w:spacing w:lineRule="atLeast" w:line="40"/>
        <w:ind w:firstLine="283" w:right="113"/>
        <w:jc w:val="both"/>
        <w:rPr>
          <w:spacing w:val="10"/>
          <w:lang w:val="vi-VN" w:eastAsia="vi-VN"/>
        </w:rPr>
      </w:pPr>
      <w:r>
        <w:rPr/>
        <w:t>1) Trung Quốc phóng tàu “Thần Châu 5”.</w:t>
      </w:r>
    </w:p>
    <w:p>
      <w:pPr>
        <w:pStyle w:val="Normal"/>
        <w:spacing w:lineRule="atLeast" w:line="40"/>
        <w:ind w:firstLine="283" w:right="113"/>
        <w:jc w:val="both"/>
        <w:rPr>
          <w:spacing w:val="10"/>
          <w:lang w:val="vi-VN" w:eastAsia="vi-VN"/>
        </w:rPr>
      </w:pPr>
      <w:r>
        <w:rPr/>
        <w:t>2) Liên Xô phóng tàu vũ trụ Phương Đông.</w:t>
      </w:r>
    </w:p>
    <w:p>
      <w:pPr>
        <w:pStyle w:val="Normal"/>
        <w:spacing w:lineRule="atLeast" w:line="40"/>
        <w:ind w:firstLine="283" w:right="113"/>
        <w:jc w:val="both"/>
        <w:rPr>
          <w:spacing w:val="10"/>
          <w:lang w:val="vi-VN" w:eastAsia="vi-VN"/>
        </w:rPr>
      </w:pPr>
      <w:r>
        <w:rPr/>
        <w:t>3) Mĩ phóng tàu Apôlô.</w:t>
      </w:r>
    </w:p>
    <w:p>
      <w:pPr>
        <w:pStyle w:val="Normal"/>
        <w:spacing w:before="60" w:after="0"/>
        <w:ind w:firstLine="283" w:right="0"/>
        <w:jc w:val="both"/>
        <w:rPr>
          <w:spacing w:val="10"/>
          <w:lang w:val="vi-VN" w:eastAsia="vi-VN"/>
        </w:rPr>
      </w:pPr>
      <w:r>
        <w:rPr/>
        <w:t>Sắp xếp các sự kiện trên theo thứ tự thời gian.</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1, 2, 3.</w:t>
        <w:tab/>
      </w:r>
      <w:r>
        <w:rPr>
          <w:b/>
          <w:color w:val="3366FF"/>
        </w:rPr>
        <w:t xml:space="preserve">B. </w:t>
      </w:r>
      <w:r>
        <w:rPr/>
        <w:t>3, 2, 1</w:t>
        <w:tab/>
      </w:r>
      <w:r>
        <w:rPr>
          <w:b/>
          <w:color w:val="3366FF"/>
        </w:rPr>
        <w:t xml:space="preserve">C. </w:t>
      </w:r>
      <w:r>
        <w:rPr/>
        <w:t>2, 1, 3.</w:t>
        <w:tab/>
      </w:r>
      <w:r>
        <w:rPr>
          <w:b/>
          <w:color w:val="3366FF"/>
        </w:rPr>
        <w:t xml:space="preserve">D. </w:t>
      </w:r>
      <w:r>
        <w:rPr/>
        <w:t>2, 3, 1.</w:t>
      </w:r>
    </w:p>
    <w:p>
      <w:pPr>
        <w:pStyle w:val="Normal"/>
        <w:spacing w:before="60" w:after="0"/>
        <w:jc w:val="both"/>
        <w:rPr>
          <w:spacing w:val="10"/>
          <w:lang w:val="vi-VN" w:eastAsia="vi-VN"/>
        </w:rPr>
      </w:pPr>
      <w:r>
        <w:rPr>
          <w:b/>
          <w:color w:val="0000FF"/>
          <w:lang w:val="pt-BR"/>
        </w:rPr>
        <w:t>Câu 21:</w:t>
      </w:r>
      <w:r>
        <w:rPr>
          <w:color w:val="000000"/>
          <w:lang w:val="pt-BR"/>
        </w:rPr>
        <w:t xml:space="preserve"> Giai đoạn thứ hai của cuộc cách mạng khoa học – kĩ thuật hiện đại diễn ra chủ yếu trên lĩnh vực nào?</w:t>
      </w:r>
    </w:p>
    <w:p>
      <w:pPr>
        <w:pStyle w:val="Normal"/>
        <w:tabs>
          <w:tab w:val="clear" w:pos="720"/>
          <w:tab w:val="left" w:pos="2708" w:leader="none"/>
          <w:tab w:val="left" w:pos="5138" w:leader="none"/>
          <w:tab w:val="left" w:pos="7569" w:leader="none"/>
        </w:tabs>
        <w:ind w:firstLine="283" w:right="0"/>
        <w:rPr/>
      </w:pPr>
      <w:r>
        <w:rPr>
          <w:b/>
          <w:color w:val="3366FF"/>
          <w:lang w:val="pt-BR"/>
        </w:rPr>
        <w:t xml:space="preserve">A. </w:t>
      </w:r>
      <w:r>
        <w:rPr>
          <w:color w:val="000000"/>
          <w:lang w:val="pt-BR"/>
        </w:rPr>
        <w:t>Công nghệ.</w:t>
      </w:r>
      <w:r>
        <w:rPr/>
        <w:tab/>
      </w:r>
      <w:r>
        <w:rPr>
          <w:b/>
          <w:color w:val="3366FF"/>
          <w:lang w:val="pt-BR"/>
        </w:rPr>
        <w:t xml:space="preserve">B. </w:t>
      </w:r>
      <w:r>
        <w:rPr>
          <w:color w:val="000000"/>
          <w:lang w:val="pt-BR"/>
        </w:rPr>
        <w:t>Thông tin liên lạc.</w:t>
      </w:r>
      <w:r>
        <w:rPr/>
        <w:tab/>
      </w:r>
      <w:r>
        <w:rPr>
          <w:b/>
          <w:color w:val="3366FF"/>
          <w:lang w:val="pt-BR"/>
        </w:rPr>
        <w:t xml:space="preserve">C. </w:t>
      </w:r>
      <w:r>
        <w:rPr>
          <w:color w:val="000000"/>
          <w:lang w:val="pt-BR"/>
        </w:rPr>
        <w:t>Giao thông vận tải.</w:t>
      </w:r>
      <w:r>
        <w:rPr/>
        <w:tab/>
      </w:r>
      <w:r>
        <w:rPr>
          <w:b/>
          <w:color w:val="3366FF"/>
          <w:lang w:val="pt-BR"/>
        </w:rPr>
        <w:t xml:space="preserve">D. </w:t>
      </w:r>
      <w:r>
        <w:rPr>
          <w:color w:val="000000"/>
          <w:lang w:val="pt-BR"/>
        </w:rPr>
        <w:t>Kỹ thuật.</w:t>
      </w:r>
    </w:p>
    <w:p>
      <w:pPr>
        <w:pStyle w:val="Normal"/>
        <w:spacing w:before="60" w:after="0"/>
        <w:jc w:val="both"/>
        <w:rPr>
          <w:spacing w:val="10"/>
          <w:lang w:val="vi-VN" w:eastAsia="vi-VN"/>
        </w:rPr>
      </w:pPr>
      <w:r>
        <w:rPr>
          <w:b/>
          <w:color w:val="0000FF"/>
        </w:rPr>
        <w:t>Câu 22:</w:t>
      </w:r>
      <w:r>
        <w:rPr/>
        <w:t xml:space="preserve"> Vì sao cuộc đấu tranh của nhân dân Nam Phi chống chế độ phân biệt chủng tộc sau Chiến tranh thế giới thứ hai thuộc nội dung phong trào đấu tranh giải phóng dân tộc?</w:t>
      </w:r>
    </w:p>
    <w:p>
      <w:pPr>
        <w:pStyle w:val="Normal"/>
        <w:ind w:firstLine="283" w:right="0"/>
        <w:rPr/>
      </w:pPr>
      <w:r>
        <w:rPr>
          <w:b/>
          <w:color w:val="3366FF"/>
        </w:rPr>
        <w:t xml:space="preserve">A. </w:t>
      </w:r>
      <w:r>
        <w:rPr/>
        <w:t>Chế độ phân biệt chủng tộc đã thống trị lâu dài nhân dân Nam Phi.</w:t>
      </w:r>
    </w:p>
    <w:p>
      <w:pPr>
        <w:pStyle w:val="Normal"/>
        <w:ind w:firstLine="283" w:right="0"/>
        <w:rPr/>
      </w:pPr>
      <w:r>
        <w:rPr>
          <w:b/>
          <w:color w:val="3366FF"/>
        </w:rPr>
        <w:t xml:space="preserve">B. </w:t>
      </w:r>
      <w:r>
        <w:rPr/>
        <w:t>Chế độ phân biệt chủng tộc là chủ nghĩa thực dân trá hình.</w:t>
      </w:r>
    </w:p>
    <w:p>
      <w:pPr>
        <w:pStyle w:val="Normal"/>
        <w:ind w:firstLine="283" w:right="0"/>
        <w:rPr/>
      </w:pPr>
      <w:r>
        <w:rPr>
          <w:b/>
          <w:color w:val="3366FF"/>
        </w:rPr>
        <w:t xml:space="preserve">C. </w:t>
      </w:r>
      <w:r>
        <w:rPr/>
        <w:t>Sau khi lật đổ chế độ phân biệt chủng tộc, nhân dân Nam Phi được giải phóng.</w:t>
      </w:r>
    </w:p>
    <w:p>
      <w:pPr>
        <w:pStyle w:val="Normal"/>
        <w:ind w:firstLine="283" w:right="0"/>
        <w:rPr/>
      </w:pPr>
      <w:r>
        <w:rPr>
          <w:b/>
          <w:color w:val="3366FF"/>
        </w:rPr>
        <w:t xml:space="preserve">D. </w:t>
      </w:r>
      <w:r>
        <w:rPr>
          <w:color w:val="000000"/>
        </w:rPr>
        <w:t>Nhân dân Nam Phi giúp các nước châu Phi xóa bỏ chế độ phân biệt chủng tộc, giành độc lập.</w:t>
      </w:r>
    </w:p>
    <w:p>
      <w:pPr>
        <w:pStyle w:val="Normal"/>
        <w:spacing w:before="60" w:after="0"/>
        <w:jc w:val="both"/>
        <w:rPr/>
      </w:pPr>
      <w:r>
        <w:rPr>
          <w:b/>
          <w:bCs/>
          <w:color w:val="0000FF"/>
        </w:rPr>
        <w:t>Câu 23:</w:t>
      </w:r>
      <w:r>
        <w:rPr>
          <w:bCs/>
        </w:rPr>
        <w:t xml:space="preserve"> Năm 1995, Mĩ bình thường hóa quan hệ ngoại giao với Việt Nam vì lí do chủ yếu nào dưới đây ?</w:t>
      </w:r>
    </w:p>
    <w:p>
      <w:pPr>
        <w:pStyle w:val="Normal"/>
        <w:ind w:firstLine="283" w:right="0"/>
        <w:rPr/>
      </w:pPr>
      <w:r>
        <w:rPr>
          <w:b/>
          <w:color w:val="3366FF"/>
        </w:rPr>
        <w:t xml:space="preserve">A. </w:t>
      </w:r>
      <w:r>
        <w:rPr/>
        <w:t>Phù hợp với xu thế hòa bình, hợp tác trên thế giới.</w:t>
      </w:r>
    </w:p>
    <w:p>
      <w:pPr>
        <w:pStyle w:val="Normal"/>
        <w:ind w:firstLine="283" w:right="0"/>
        <w:rPr/>
      </w:pPr>
      <w:r>
        <w:rPr>
          <w:b/>
          <w:color w:val="3366FF"/>
        </w:rPr>
        <w:t xml:space="preserve">B. </w:t>
      </w:r>
      <w:r>
        <w:rPr/>
        <w:t>Đáp ứng nguyện vọng của nhân dân Việt Nam.</w:t>
      </w:r>
    </w:p>
    <w:p>
      <w:pPr>
        <w:pStyle w:val="Normal"/>
        <w:ind w:firstLine="283" w:right="0"/>
        <w:rPr/>
      </w:pPr>
      <w:r>
        <w:rPr>
          <w:b/>
          <w:color w:val="3366FF"/>
        </w:rPr>
        <w:t xml:space="preserve">C. </w:t>
      </w:r>
      <w:r>
        <w:rPr/>
        <w:t>Do cuộc đấu tranh của nhân dân tiến bộ trên thế giới.</w:t>
      </w:r>
    </w:p>
    <w:p>
      <w:pPr>
        <w:pStyle w:val="Normal"/>
        <w:ind w:firstLine="283" w:right="0"/>
        <w:rPr/>
      </w:pPr>
      <w:r>
        <w:rPr>
          <w:b/>
          <w:color w:val="3366FF"/>
        </w:rPr>
        <w:t xml:space="preserve">D. </w:t>
      </w:r>
      <w:r>
        <w:rPr/>
        <w:t>Phù hợp với chiến lược “Cam kết và mở rộng” của tổng thống B.Clintơn.</w:t>
      </w:r>
    </w:p>
    <w:p>
      <w:pPr>
        <w:pStyle w:val="Normal"/>
        <w:spacing w:before="60" w:after="0"/>
        <w:jc w:val="both"/>
        <w:rPr>
          <w:lang w:val="vi-VN"/>
        </w:rPr>
      </w:pPr>
      <w:r>
        <w:rPr>
          <w:b/>
          <w:color w:val="0000FF"/>
        </w:rPr>
        <w:t>Câu 24:</w:t>
      </w:r>
      <w:r>
        <w:rPr/>
        <w:t xml:space="preserve"> : Cơ quan nào dưới đây </w:t>
      </w:r>
      <w:r>
        <w:rPr>
          <w:i/>
        </w:rPr>
        <w:t>không</w:t>
      </w:r>
      <w:r>
        <w:rPr/>
        <w:t xml:space="preserve"> trực thuộc Liên hợp quốc?</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Ban thư kí.</w:t>
      </w:r>
      <w:r>
        <w:rPr/>
        <w:tab/>
      </w:r>
      <w:r>
        <w:rPr>
          <w:b/>
          <w:color w:val="3366FF"/>
        </w:rPr>
        <w:t xml:space="preserve">B. </w:t>
      </w:r>
      <w:r>
        <w:rPr/>
        <w:t>Ủy ban châu Âu.</w:t>
        <w:tab/>
      </w:r>
      <w:r>
        <w:rPr>
          <w:b/>
          <w:color w:val="3366FF"/>
        </w:rPr>
        <w:t xml:space="preserve">C. </w:t>
      </w:r>
      <w:r>
        <w:rPr/>
        <w:t>Hội đồng bảo an.</w:t>
        <w:tab/>
      </w:r>
      <w:r>
        <w:rPr>
          <w:b/>
          <w:color w:val="3366FF"/>
        </w:rPr>
        <w:t xml:space="preserve">D. </w:t>
      </w:r>
      <w:r>
        <w:rPr/>
        <w:t>Tòa án quốc tế.</w:t>
      </w:r>
    </w:p>
    <w:p>
      <w:pPr>
        <w:pStyle w:val="Normal"/>
        <w:spacing w:before="60" w:after="0"/>
        <w:jc w:val="both"/>
        <w:rPr/>
      </w:pPr>
      <w:r>
        <w:rPr>
          <w:b/>
          <w:color w:val="0000FF"/>
          <w:lang w:val="pt-BR"/>
        </w:rPr>
        <w:t>Câu 25:</w:t>
      </w:r>
      <w:r>
        <w:rPr>
          <w:lang w:val="pt-BR"/>
        </w:rPr>
        <w:t xml:space="preserve"> Sự kiện 33 nước châu Âu cùng Mĩ và Canada kí kết định ước Henxinki (1975) có tác động như thế nào đến quan hệ quốc tế?</w:t>
      </w:r>
    </w:p>
    <w:p>
      <w:pPr>
        <w:pStyle w:val="Normal"/>
        <w:ind w:firstLine="283" w:right="0"/>
        <w:rPr/>
      </w:pPr>
      <w:r>
        <w:rPr>
          <w:b/>
          <w:color w:val="3366FF"/>
          <w:lang w:val="pt-BR"/>
        </w:rPr>
        <w:t xml:space="preserve">A. </w:t>
      </w:r>
      <w:r>
        <w:rPr>
          <w:lang w:val="pt-BR"/>
        </w:rPr>
        <w:t>Chấm dứt tình trạng đối đầu giữa phe TBCN và XHCN trên toàn thế giới.</w:t>
      </w:r>
    </w:p>
    <w:p>
      <w:pPr>
        <w:pStyle w:val="Normal"/>
        <w:ind w:firstLine="283" w:right="0"/>
        <w:rPr/>
      </w:pPr>
      <w:r>
        <w:rPr>
          <w:b/>
          <w:color w:val="3366FF"/>
          <w:lang w:val="pt-BR"/>
        </w:rPr>
        <w:t xml:space="preserve">B. </w:t>
      </w:r>
      <w:r>
        <w:rPr>
          <w:lang w:val="pt-BR"/>
        </w:rPr>
        <w:t>Tạo cơ hội cho</w:t>
      </w:r>
      <w:r>
        <w:rPr>
          <w:b/>
          <w:lang w:val="pt-BR"/>
        </w:rPr>
        <w:t xml:space="preserve"> </w:t>
      </w:r>
      <w:r>
        <w:rPr>
          <w:lang w:val="pt-BR"/>
        </w:rPr>
        <w:t>Mĩ củng cố quan hệ với các nước phương Tây để chống lại các nước XHCN.</w:t>
      </w:r>
    </w:p>
    <w:p>
      <w:pPr>
        <w:pStyle w:val="Normal"/>
        <w:ind w:firstLine="283" w:right="0"/>
        <w:rPr/>
      </w:pPr>
      <w:r>
        <w:rPr>
          <w:b/>
          <w:color w:val="3366FF"/>
          <w:lang w:val="pt-BR"/>
        </w:rPr>
        <w:t xml:space="preserve">C. </w:t>
      </w:r>
      <w:r>
        <w:rPr>
          <w:lang w:val="pt-BR"/>
        </w:rPr>
        <w:t>Mở ra chiều hướng và điều kiện giải quyết hòa bình các vụ tranh chấp ở châu lục này.</w:t>
      </w:r>
    </w:p>
    <w:p>
      <w:pPr>
        <w:pStyle w:val="Normal"/>
        <w:ind w:firstLine="283" w:right="0"/>
        <w:rPr/>
      </w:pPr>
      <w:r>
        <w:rPr>
          <w:b/>
          <w:color w:val="3366FF"/>
          <w:lang w:val="pt-BR"/>
        </w:rPr>
        <w:t xml:space="preserve">D. </w:t>
      </w:r>
      <w:r>
        <w:rPr>
          <w:lang w:val="pt-BR"/>
        </w:rPr>
        <w:t>Đánh dấu sự chấm dứt đồi đầu giữa Đông Âu XHCN và Tây Âu TBCN ở châu Âu.</w:t>
      </w:r>
    </w:p>
    <w:p>
      <w:pPr>
        <w:pStyle w:val="Normal"/>
        <w:spacing w:before="60" w:after="0"/>
        <w:jc w:val="both"/>
        <w:rPr>
          <w:lang w:val="vi-VN"/>
        </w:rPr>
      </w:pPr>
      <w:r>
        <w:rPr>
          <w:b/>
          <w:color w:val="0000FF"/>
        </w:rPr>
        <w:t>Câu 26:</w:t>
      </w:r>
      <w:r>
        <w:rPr/>
        <w:t xml:space="preserve"> Phe liên minh do các nước đế quốc lập ra trong chiến tranh thế giới I( 1914-1918) gồm những nước nào?</w:t>
      </w:r>
    </w:p>
    <w:p>
      <w:pPr>
        <w:pStyle w:val="Normal"/>
        <w:tabs>
          <w:tab w:val="clear" w:pos="720"/>
          <w:tab w:val="left" w:pos="5136" w:leader="none"/>
        </w:tabs>
        <w:ind w:firstLine="283" w:right="0"/>
        <w:rPr/>
      </w:pPr>
      <w:r>
        <w:rPr>
          <w:b/>
          <w:color w:val="3366FF"/>
        </w:rPr>
        <w:t xml:space="preserve">A. </w:t>
      </w:r>
      <w:r>
        <w:rPr/>
        <w:t>Anh, Pháp, Mĩ và Nga.</w:t>
        <w:tab/>
      </w:r>
      <w:r>
        <w:rPr>
          <w:b/>
          <w:color w:val="3366FF"/>
        </w:rPr>
        <w:t xml:space="preserve">B. </w:t>
      </w:r>
      <w:r>
        <w:rPr/>
        <w:t>Đức cùng Áo – Hung và I-ta-li-a.</w:t>
      </w:r>
    </w:p>
    <w:p>
      <w:pPr>
        <w:pStyle w:val="Normal"/>
        <w:tabs>
          <w:tab w:val="clear" w:pos="720"/>
          <w:tab w:val="left" w:pos="5136" w:leader="none"/>
        </w:tabs>
        <w:ind w:firstLine="283" w:right="0"/>
        <w:rPr/>
      </w:pPr>
      <w:r>
        <w:rPr>
          <w:b/>
          <w:color w:val="3366FF"/>
        </w:rPr>
        <w:t xml:space="preserve">C. </w:t>
      </w:r>
      <w:r>
        <w:rPr/>
        <w:t>Đức cùng Áo – Hung và Nhật Bản.</w:t>
        <w:tab/>
      </w:r>
      <w:r>
        <w:rPr>
          <w:b/>
          <w:color w:val="3366FF"/>
        </w:rPr>
        <w:t xml:space="preserve">D. </w:t>
      </w:r>
      <w:r>
        <w:rPr/>
        <w:t>Anh, Pháp, Mĩ và Liên Xô.</w:t>
      </w:r>
    </w:p>
    <w:p>
      <w:pPr>
        <w:pStyle w:val="Normal"/>
        <w:spacing w:before="60" w:after="0"/>
        <w:jc w:val="both"/>
        <w:rPr>
          <w:spacing w:val="10"/>
          <w:lang w:val="vi-VN" w:eastAsia="vi-VN"/>
        </w:rPr>
      </w:pPr>
      <w:r>
        <w:rPr>
          <w:b/>
          <w:color w:val="0000FF"/>
          <w:lang w:val="vi-VN"/>
        </w:rPr>
        <w:t>Câu 27:</w:t>
      </w:r>
      <w:r>
        <w:rPr>
          <w:lang w:val="vi-VN"/>
        </w:rPr>
        <w:t xml:space="preserve"> Biến đổi nào của khu vực Đông Bắc Á sau Chiến tranh thế giới thứ hai góp phần làm thay đổi bản đồ địa - chính trị thế giới?</w:t>
      </w:r>
    </w:p>
    <w:p>
      <w:pPr>
        <w:pStyle w:val="Normal"/>
        <w:ind w:firstLine="283" w:right="0"/>
        <w:rPr/>
      </w:pPr>
      <w:r>
        <w:rPr>
          <w:b/>
          <w:color w:val="3366FF"/>
          <w:lang w:val="vi-VN"/>
        </w:rPr>
        <w:t xml:space="preserve">A. </w:t>
      </w:r>
      <w:r>
        <w:rPr>
          <w:lang w:val="vi-VN"/>
        </w:rPr>
        <w:t>Hàn Quốc, Hồng Công, Đài Loan trở thành những con rồng kinh tế châu Á.</w:t>
      </w:r>
    </w:p>
    <w:p>
      <w:pPr>
        <w:pStyle w:val="Normal"/>
        <w:ind w:firstLine="283" w:right="0"/>
        <w:rPr/>
      </w:pPr>
      <w:r>
        <w:rPr>
          <w:b/>
          <w:color w:val="3366FF"/>
          <w:lang w:val="vi-VN"/>
        </w:rPr>
        <w:t xml:space="preserve">B. </w:t>
      </w:r>
      <w:r>
        <w:rPr>
          <w:lang w:val="vi-VN"/>
        </w:rPr>
        <w:t>Nước Cộng hòa Nhân dân Trung Hoa ra đời.</w:t>
      </w:r>
    </w:p>
    <w:p>
      <w:pPr>
        <w:pStyle w:val="Normal"/>
        <w:ind w:firstLine="283" w:right="0"/>
        <w:rPr/>
      </w:pPr>
      <w:r>
        <w:rPr>
          <w:b/>
          <w:color w:val="3366FF"/>
          <w:lang w:val="vi-VN"/>
        </w:rPr>
        <w:t xml:space="preserve">C. </w:t>
      </w:r>
      <w:r>
        <w:rPr>
          <w:lang w:val="vi-VN"/>
        </w:rPr>
        <w:t>Nhật Bản trở thành nền kinh tế đứng thứ hai thế giới.</w:t>
      </w:r>
    </w:p>
    <w:p>
      <w:pPr>
        <w:pStyle w:val="Normal"/>
        <w:ind w:firstLine="283" w:right="0"/>
        <w:rPr/>
      </w:pPr>
      <w:r>
        <w:rPr>
          <w:b/>
          <w:color w:val="3366FF"/>
          <w:lang w:val="vi-VN"/>
        </w:rPr>
        <w:t xml:space="preserve">D. </w:t>
      </w:r>
      <w:r>
        <w:rPr>
          <w:lang w:val="vi-VN"/>
        </w:rPr>
        <w:t>Hàn Quốc trở thành con rồng kinh tế nổi bật nhất Đông Bắc Á.</w:t>
      </w:r>
    </w:p>
    <w:p>
      <w:pPr>
        <w:pStyle w:val="Normal"/>
        <w:spacing w:before="60" w:after="0"/>
        <w:jc w:val="both"/>
        <w:rPr>
          <w:spacing w:val="10"/>
          <w:lang w:val="vi-VN" w:eastAsia="vi-VN"/>
        </w:rPr>
      </w:pPr>
      <w:r>
        <w:rPr>
          <w:b/>
          <w:color w:val="0000FF"/>
          <w:spacing w:val="-4"/>
        </w:rPr>
        <w:t>Câu 28:</w:t>
      </w:r>
      <w:r>
        <w:rPr>
          <w:spacing w:val="-4"/>
        </w:rPr>
        <w:t xml:space="preserve"> Ý nào </w:t>
      </w:r>
      <w:r>
        <w:rPr>
          <w:b/>
          <w:spacing w:val="-4"/>
        </w:rPr>
        <w:t>không</w:t>
      </w:r>
      <w:r>
        <w:rPr>
          <w:spacing w:val="-4"/>
        </w:rPr>
        <w:t xml:space="preserve"> phản ánh đúng vai trò của Việt Nam trong ASEAN hiện nay ?</w:t>
      </w:r>
    </w:p>
    <w:p>
      <w:pPr>
        <w:pStyle w:val="Normal"/>
        <w:ind w:firstLine="283" w:right="0"/>
        <w:rPr/>
      </w:pPr>
      <w:r>
        <w:rPr>
          <w:b/>
          <w:color w:val="3366FF"/>
          <w:spacing w:val="-8"/>
        </w:rPr>
        <w:t xml:space="preserve">A. </w:t>
      </w:r>
      <w:r>
        <w:rPr>
          <w:spacing w:val="-8"/>
        </w:rPr>
        <w:t>Góp phần tích cực trong thúc đẩy kết nạp các nước còn lại, hình thành một khối ASEAN thống nhất gồm 10 nước.</w:t>
      </w:r>
    </w:p>
    <w:p>
      <w:pPr>
        <w:pStyle w:val="Normal"/>
        <w:ind w:firstLine="283" w:right="0"/>
        <w:rPr/>
      </w:pPr>
      <w:r>
        <w:rPr>
          <w:b/>
          <w:color w:val="3366FF"/>
        </w:rPr>
        <w:t xml:space="preserve">B. </w:t>
      </w:r>
      <w:r>
        <w:rPr/>
        <w:t>Đảm nhiệm vai trò Chủ tịch ASEAN từ năm 2010 đến nay.</w:t>
      </w:r>
    </w:p>
    <w:p>
      <w:pPr>
        <w:pStyle w:val="Normal"/>
        <w:ind w:firstLine="283" w:right="0"/>
        <w:rPr/>
      </w:pPr>
      <w:r>
        <w:rPr>
          <w:b/>
          <w:color w:val="3366FF"/>
        </w:rPr>
        <w:t xml:space="preserve">C. </w:t>
      </w:r>
      <w:r>
        <w:rPr/>
        <w:t>Đóng vai trò tích cực trong việc thành lập Cộng đồng ASEAN cuối năm 2015.</w:t>
      </w:r>
    </w:p>
    <w:p>
      <w:pPr>
        <w:pStyle w:val="Normal"/>
        <w:ind w:firstLine="283" w:right="0"/>
        <w:rPr/>
      </w:pPr>
      <w:r>
        <w:rPr>
          <w:b/>
          <w:color w:val="3366FF"/>
        </w:rPr>
        <w:t xml:space="preserve">D. </w:t>
      </w:r>
      <w:r>
        <w:rPr/>
        <w:t>Việt Nam là một thành viên đáng tin cậy, có trách nhiệm và tích cực trong SSEAN</w:t>
      </w:r>
    </w:p>
    <w:p>
      <w:pPr>
        <w:pStyle w:val="Normal"/>
        <w:spacing w:before="60" w:after="0"/>
        <w:jc w:val="both"/>
        <w:rPr>
          <w:spacing w:val="10"/>
          <w:lang w:val="vi-VN" w:eastAsia="vi-VN"/>
        </w:rPr>
      </w:pPr>
      <w:r>
        <w:rPr>
          <w:b/>
          <w:color w:val="0000FF"/>
        </w:rPr>
        <w:t>Câu 29:</w:t>
      </w:r>
      <w:r>
        <w:rPr>
          <w:color w:val="000000"/>
        </w:rPr>
        <w:t xml:space="preserve"> Ý nào không phản ánh </w:t>
      </w:r>
      <w:r>
        <w:rPr>
          <w:color w:val="000000"/>
          <w:u w:val="single"/>
        </w:rPr>
        <w:t>đúng</w:t>
      </w:r>
      <w:r>
        <w:rPr>
          <w:color w:val="000000"/>
        </w:rPr>
        <w:t xml:space="preserve"> nét mới trong phong trào dân tộc tư sản ở Đông </w:t>
      </w:r>
      <w:r>
        <w:rPr>
          <w:color w:val="000000"/>
          <w:lang w:val="vi-VN"/>
        </w:rPr>
        <w:t xml:space="preserve"> </w:t>
      </w:r>
      <w:r>
        <w:rPr>
          <w:color w:val="000000"/>
        </w:rPr>
        <w:t>Nam Á sau Chiến tranh thế giới thứ nhất?</w:t>
      </w:r>
    </w:p>
    <w:p>
      <w:pPr>
        <w:pStyle w:val="Normal"/>
        <w:ind w:firstLine="283" w:right="0"/>
        <w:rPr/>
      </w:pPr>
      <w:r>
        <w:rPr>
          <w:b/>
          <w:color w:val="3366FF"/>
        </w:rPr>
        <w:t xml:space="preserve">A. </w:t>
      </w:r>
      <w:r>
        <w:rPr>
          <w:color w:val="000000"/>
        </w:rPr>
        <w:t>Một số chính đảng tư sản được thành lập và có ảnh hưởng rộng rãi.</w:t>
      </w:r>
    </w:p>
    <w:p>
      <w:pPr>
        <w:pStyle w:val="Normal"/>
        <w:ind w:firstLine="283" w:right="0"/>
        <w:rPr/>
      </w:pPr>
      <w:r>
        <w:rPr>
          <w:b/>
          <w:color w:val="3366FF"/>
        </w:rPr>
        <w:t xml:space="preserve">B. </w:t>
      </w:r>
      <w:r>
        <w:rPr>
          <w:color w:val="000000"/>
        </w:rPr>
        <w:t>Diễn ra dưới nhiều hình thức phong phú.</w:t>
      </w:r>
    </w:p>
    <w:p>
      <w:pPr>
        <w:pStyle w:val="Normal"/>
        <w:ind w:firstLine="283" w:right="0"/>
        <w:rPr/>
      </w:pPr>
      <w:r>
        <w:rPr>
          <w:b/>
          <w:color w:val="3366FF"/>
        </w:rPr>
        <w:t xml:space="preserve">C. </w:t>
      </w:r>
      <w:r>
        <w:rPr>
          <w:color w:val="000000"/>
        </w:rPr>
        <w:t>Có sự liên kết với các phong trào khác trong cả nước.</w:t>
      </w:r>
    </w:p>
    <w:p>
      <w:pPr>
        <w:pStyle w:val="Normal"/>
        <w:ind w:firstLine="283" w:right="0"/>
        <w:rPr/>
      </w:pPr>
      <w:r>
        <w:rPr>
          <w:b/>
          <w:color w:val="3366FF"/>
        </w:rPr>
        <w:t xml:space="preserve">D. </w:t>
      </w:r>
      <w:r>
        <w:rPr>
          <w:color w:val="000000"/>
        </w:rPr>
        <w:t>Mục tiêu giành độc lập được đặt ra rõ ràng.</w:t>
      </w:r>
    </w:p>
    <w:p>
      <w:pPr>
        <w:pStyle w:val="Normal"/>
        <w:spacing w:before="60" w:after="0"/>
        <w:jc w:val="both"/>
        <w:rPr>
          <w:spacing w:val="10"/>
          <w:lang w:val="vi-VN" w:eastAsia="vi-VN"/>
        </w:rPr>
      </w:pPr>
      <w:r>
        <w:rPr>
          <w:b/>
          <w:color w:val="0000FF"/>
          <w:lang w:val="vi-VN"/>
        </w:rPr>
        <w:t>Câu 30:</w:t>
      </w:r>
      <w:r>
        <w:rPr>
          <w:lang w:val="vi-VN"/>
        </w:rPr>
        <w:t xml:space="preserve"> Việt Nam có thể rút ra bài học kinh nghiệm gì từ sự phát triển</w:t>
      </w:r>
      <w:r>
        <w:rPr/>
        <w:t xml:space="preserve"> kinh tế</w:t>
      </w:r>
      <w:r>
        <w:rPr>
          <w:lang w:val="vi-VN"/>
        </w:rPr>
        <w:t xml:space="preserve"> của Nhật Bản sau Chiến tranh thế giới thứ hai</w:t>
      </w:r>
      <w:r>
        <w:rPr/>
        <w:t xml:space="preserve"> (1945)</w:t>
      </w:r>
      <w:r>
        <w:rPr>
          <w:lang w:val="vi-VN"/>
        </w:rPr>
        <w:t>?</w:t>
      </w:r>
    </w:p>
    <w:p>
      <w:pPr>
        <w:pStyle w:val="Normal"/>
        <w:ind w:firstLine="283" w:right="0"/>
        <w:rPr/>
      </w:pPr>
      <w:r>
        <w:rPr>
          <w:b/>
          <w:color w:val="3366FF"/>
          <w:lang w:val="vi-VN"/>
        </w:rPr>
        <w:t xml:space="preserve">A. </w:t>
      </w:r>
      <w:r>
        <w:rPr>
          <w:lang w:val="vi-VN"/>
        </w:rPr>
        <w:t>Coi trọng giáo dục vì con người là vốn quý nhất, là nhân tố quyết định hàng đầu</w:t>
      </w:r>
      <w:r>
        <w:rPr/>
        <w:t>.</w:t>
      </w:r>
    </w:p>
    <w:p>
      <w:pPr>
        <w:pStyle w:val="Normal"/>
        <w:ind w:firstLine="283" w:right="0"/>
        <w:rPr/>
      </w:pPr>
      <w:r>
        <w:rPr>
          <w:b/>
          <w:color w:val="3366FF"/>
        </w:rPr>
        <w:t xml:space="preserve">B. </w:t>
      </w:r>
      <w:r>
        <w:rPr/>
        <w:t>Chỉ đ</w:t>
      </w:r>
      <w:r>
        <w:rPr>
          <w:lang w:val="vi-VN"/>
        </w:rPr>
        <w:t>ẩy mạnh sản xuất để xuất khẩu, phát triển ngoại thương</w:t>
      </w:r>
      <w:r>
        <w:rPr/>
        <w:t>.</w:t>
      </w:r>
    </w:p>
    <w:p>
      <w:pPr>
        <w:pStyle w:val="Normal"/>
        <w:ind w:firstLine="283" w:right="0"/>
        <w:rPr/>
      </w:pPr>
      <w:r>
        <w:rPr>
          <w:b/>
          <w:color w:val="3366FF"/>
          <w:lang w:val="vi-VN"/>
        </w:rPr>
        <w:t xml:space="preserve">C. </w:t>
      </w:r>
      <w:r>
        <w:rPr>
          <w:lang w:val="vi-VN"/>
        </w:rPr>
        <w:t>C</w:t>
      </w:r>
      <w:r>
        <w:rPr/>
        <w:t>ủng cố quyền lực của chính quyền tư sản</w:t>
      </w:r>
      <w:r>
        <w:rPr>
          <w:lang w:val="vi-VN"/>
        </w:rPr>
        <w:t>, tranh thủ nguồn lực bên ngoài.</w:t>
      </w:r>
    </w:p>
    <w:p>
      <w:pPr>
        <w:pStyle w:val="Normal"/>
        <w:ind w:firstLine="283" w:right="0"/>
        <w:rPr/>
      </w:pPr>
      <w:r>
        <w:rPr>
          <w:b/>
          <w:color w:val="3366FF"/>
          <w:lang w:val="vi-VN"/>
        </w:rPr>
        <w:t xml:space="preserve">D. </w:t>
      </w:r>
      <w:r>
        <w:rPr>
          <w:lang w:val="vi-VN"/>
        </w:rPr>
        <w:t xml:space="preserve">Xây dựng nền kinh tế tự chủ, </w:t>
      </w:r>
      <w:r>
        <w:rPr/>
        <w:t>chú trọng công nghiệp quân sự</w:t>
      </w:r>
      <w:r>
        <w:rPr>
          <w:lang w:val="vi-VN"/>
        </w:rPr>
        <w:t>.</w:t>
      </w:r>
    </w:p>
    <w:p>
      <w:pPr>
        <w:pStyle w:val="Normal"/>
        <w:spacing w:before="60" w:after="0"/>
        <w:jc w:val="both"/>
        <w:rPr/>
      </w:pPr>
      <w:r>
        <w:rPr>
          <w:b/>
          <w:color w:val="0000FF"/>
        </w:rPr>
        <w:t>Câu 31:</w:t>
      </w:r>
      <w:r>
        <w:rPr>
          <w:color w:val="000000"/>
        </w:rPr>
        <w:t xml:space="preserve"> Điểm giống nhau trong chính sách đối ngoại của các đời Tổng thống Mĩ (từ </w:t>
      </w:r>
      <w:r>
        <w:rPr>
          <w:color w:val="000000"/>
          <w:lang w:val="vi-VN"/>
        </w:rPr>
        <w:t xml:space="preserve">  </w:t>
      </w:r>
      <w:r>
        <w:rPr>
          <w:color w:val="000000"/>
        </w:rPr>
        <w:t>H. Truman đến R. Níchxơn) là</w:t>
      </w:r>
    </w:p>
    <w:p>
      <w:pPr>
        <w:pStyle w:val="Normal"/>
        <w:tabs>
          <w:tab w:val="clear" w:pos="720"/>
          <w:tab w:val="left" w:pos="5136" w:leader="none"/>
        </w:tabs>
        <w:ind w:firstLine="283" w:right="0"/>
        <w:rPr/>
      </w:pPr>
      <w:r>
        <w:rPr>
          <w:b/>
          <w:color w:val="3366FF"/>
        </w:rPr>
        <w:t xml:space="preserve">A. </w:t>
      </w:r>
      <w:r>
        <w:rPr>
          <w:color w:val="000000"/>
        </w:rPr>
        <w:t>theo đuổi “Chủ nghĩa lấp chỗ trống”.</w:t>
      </w:r>
      <w:r>
        <w:rPr/>
        <w:tab/>
      </w:r>
      <w:r>
        <w:rPr>
          <w:b/>
          <w:color w:val="3366FF"/>
        </w:rPr>
        <w:t xml:space="preserve">B. </w:t>
      </w:r>
      <w:r>
        <w:rPr>
          <w:color w:val="000000"/>
        </w:rPr>
        <w:t>ủng hộ “Chiến lược toàn cầu”.</w:t>
      </w:r>
    </w:p>
    <w:p>
      <w:pPr>
        <w:pStyle w:val="Normal"/>
        <w:tabs>
          <w:tab w:val="clear" w:pos="720"/>
          <w:tab w:val="left" w:pos="5136" w:leader="none"/>
        </w:tabs>
        <w:ind w:firstLine="283" w:right="0"/>
        <w:rPr/>
      </w:pPr>
      <w:r>
        <w:rPr>
          <w:b/>
          <w:color w:val="3366FF"/>
        </w:rPr>
        <w:t xml:space="preserve">C. </w:t>
      </w:r>
      <w:r>
        <w:rPr>
          <w:color w:val="000000"/>
        </w:rPr>
        <w:t>xác lập một trật tự thế giới có lợi cho Mĩ.</w:t>
      </w:r>
      <w:r>
        <w:rPr/>
        <w:tab/>
      </w:r>
      <w:r>
        <w:rPr>
          <w:b/>
          <w:color w:val="3366FF"/>
        </w:rPr>
        <w:t xml:space="preserve">D. </w:t>
      </w:r>
      <w:r>
        <w:rPr>
          <w:color w:val="000000"/>
        </w:rPr>
        <w:t>chuẩn bị tiến hành “Chiến tranh tổng lực”.</w:t>
      </w:r>
    </w:p>
    <w:p>
      <w:pPr>
        <w:pStyle w:val="Normal"/>
        <w:spacing w:before="60" w:after="0"/>
        <w:jc w:val="both"/>
        <w:rPr/>
      </w:pPr>
      <w:r>
        <w:rPr>
          <w:b/>
          <w:color w:val="0000FF"/>
        </w:rPr>
        <w:t>Câu 32:</w:t>
      </w:r>
      <w:r>
        <w:rPr/>
        <w:t xml:space="preserve"> Mâu thuẫn Đông -Tây tác động trực tiếp đến cách mạng Việt Nam trong khoảng thời gian nào dưới đây?</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1950-1975.</w:t>
        <w:tab/>
      </w:r>
      <w:r>
        <w:rPr>
          <w:b/>
          <w:color w:val="3366FF"/>
        </w:rPr>
        <w:t xml:space="preserve">B. </w:t>
      </w:r>
      <w:r>
        <w:rPr/>
        <w:t>1945 -1975.</w:t>
        <w:tab/>
      </w:r>
      <w:r>
        <w:rPr>
          <w:b/>
          <w:color w:val="3366FF"/>
        </w:rPr>
        <w:t xml:space="preserve">C. </w:t>
      </w:r>
      <w:r>
        <w:rPr/>
        <w:t>1946-1954.</w:t>
        <w:tab/>
      </w:r>
      <w:r>
        <w:rPr>
          <w:b/>
          <w:color w:val="3366FF"/>
        </w:rPr>
        <w:t xml:space="preserve">D. </w:t>
      </w:r>
      <w:r>
        <w:rPr/>
        <w:t>1954-1975.</w:t>
      </w:r>
    </w:p>
    <w:p>
      <w:pPr>
        <w:pStyle w:val="Normal"/>
        <w:spacing w:before="60" w:after="0"/>
        <w:jc w:val="both"/>
        <w:rPr>
          <w:spacing w:val="10"/>
          <w:lang w:val="vi-VN" w:eastAsia="vi-VN"/>
        </w:rPr>
      </w:pPr>
      <w:r>
        <w:rPr>
          <w:b/>
          <w:color w:val="0000FF"/>
          <w:lang w:val="pt-BR"/>
        </w:rPr>
        <w:t>Câu 33:</w:t>
      </w:r>
      <w:r>
        <w:rPr>
          <w:lang w:val="pt-BR"/>
        </w:rPr>
        <w:t xml:space="preserve"> Trong công cuộc xây dựng đất nước hiện nay, Việt Nam có thể rút ra kinh nghiệm gì từ sự phát triển kinh tế của nhóm 5 nước sáng lập ASEAN ?</w:t>
      </w:r>
    </w:p>
    <w:p>
      <w:pPr>
        <w:pStyle w:val="Normal"/>
        <w:ind w:firstLine="283" w:right="0"/>
        <w:rPr/>
      </w:pPr>
      <w:r>
        <w:rPr>
          <w:b/>
          <w:color w:val="3366FF"/>
          <w:lang w:val="pt-BR"/>
        </w:rPr>
        <w:t xml:space="preserve">A. </w:t>
      </w:r>
      <w:r>
        <w:rPr>
          <w:lang w:val="pt-BR"/>
        </w:rPr>
        <w:t>Xây dựng nền kinh tế tự chủ kết hợp với hội nhập quốc tế.</w:t>
      </w:r>
    </w:p>
    <w:p>
      <w:pPr>
        <w:pStyle w:val="Normal"/>
        <w:ind w:firstLine="283" w:right="0"/>
        <w:rPr/>
      </w:pPr>
      <w:r>
        <w:rPr>
          <w:b/>
          <w:color w:val="3366FF"/>
          <w:lang w:val="pt-BR"/>
        </w:rPr>
        <w:t xml:space="preserve">B. </w:t>
      </w:r>
      <w:r>
        <w:rPr>
          <w:lang w:val="pt-BR"/>
        </w:rPr>
        <w:t>Xây dựng nền văn hóa tiên tiến, đậm đà bản sắc dân tộc.</w:t>
      </w:r>
    </w:p>
    <w:p>
      <w:pPr>
        <w:pStyle w:val="Normal"/>
        <w:ind w:firstLine="283" w:right="0"/>
        <w:rPr/>
      </w:pPr>
      <w:r>
        <w:rPr>
          <w:b/>
          <w:color w:val="3366FF"/>
          <w:lang w:val="pt-BR"/>
        </w:rPr>
        <w:t xml:space="preserve">C. </w:t>
      </w:r>
      <w:r>
        <w:rPr>
          <w:lang w:val="pt-BR"/>
        </w:rPr>
        <w:t>Tập trung chủ yếu sản xuất hàng tiêu dùng nội địa.</w:t>
      </w:r>
    </w:p>
    <w:p>
      <w:pPr>
        <w:pStyle w:val="Normal"/>
        <w:ind w:firstLine="283" w:right="0"/>
        <w:rPr/>
      </w:pPr>
      <w:r>
        <w:rPr>
          <w:b/>
          <w:color w:val="3366FF"/>
          <w:lang w:val="pt-BR"/>
        </w:rPr>
        <w:t xml:space="preserve">D. </w:t>
      </w:r>
      <w:r>
        <w:rPr>
          <w:lang w:val="pt-BR"/>
        </w:rPr>
        <w:t>Tập trung chủ đạo vào sản xuất hàng hóa để xuất khẩu.</w:t>
      </w:r>
    </w:p>
    <w:p>
      <w:pPr>
        <w:pStyle w:val="Normal"/>
        <w:spacing w:before="60" w:after="0"/>
        <w:jc w:val="both"/>
        <w:rPr/>
      </w:pPr>
      <w:r>
        <w:rPr>
          <w:b/>
          <w:color w:val="0000FF"/>
          <w:lang w:val="de-DE"/>
        </w:rPr>
        <w:t>Câu 34:</w:t>
      </w:r>
      <w:r>
        <w:rPr>
          <w:lang w:val="de-DE"/>
        </w:rPr>
        <w:t xml:space="preserve"> Thành công lớn nhất của Mĩ trong việc thực hiện chiến lược toàn cầu là gì?</w:t>
      </w:r>
    </w:p>
    <w:p>
      <w:pPr>
        <w:pStyle w:val="Normal"/>
        <w:ind w:firstLine="283" w:right="0"/>
        <w:rPr/>
      </w:pPr>
      <w:r>
        <w:rPr>
          <w:b/>
          <w:color w:val="3366FF"/>
          <w:lang w:val="de-DE"/>
        </w:rPr>
        <w:t xml:space="preserve">A. </w:t>
      </w:r>
      <w:r>
        <w:rPr>
          <w:lang w:val="de-DE"/>
        </w:rPr>
        <w:t>Khống chế, chi phối được các nước tư bản đồng minh Tây Âu, Nhật Bản.</w:t>
      </w:r>
    </w:p>
    <w:p>
      <w:pPr>
        <w:pStyle w:val="Normal"/>
        <w:ind w:firstLine="283" w:right="0"/>
        <w:rPr/>
      </w:pPr>
      <w:r>
        <w:rPr>
          <w:b/>
          <w:color w:val="3366FF"/>
          <w:lang w:val="de-DE"/>
        </w:rPr>
        <w:t xml:space="preserve">B. </w:t>
      </w:r>
      <w:r>
        <w:rPr>
          <w:lang w:val="de-DE"/>
        </w:rPr>
        <w:t>Góp phần làm chia cắt bán đảo Triều Tiên thành hai nhà nước riêng biệt.</w:t>
      </w:r>
    </w:p>
    <w:p>
      <w:pPr>
        <w:pStyle w:val="Normal"/>
        <w:ind w:firstLine="283" w:right="0"/>
        <w:rPr/>
      </w:pPr>
      <w:r>
        <w:rPr>
          <w:b/>
          <w:color w:val="3366FF"/>
          <w:lang w:val="de-DE"/>
        </w:rPr>
        <w:t xml:space="preserve">C. </w:t>
      </w:r>
      <w:r>
        <w:rPr>
          <w:lang w:val="de-DE"/>
        </w:rPr>
        <w:t>Đàn áp được phong trào giải phóng dân tộc, phong trào công nhân trên thế giới.</w:t>
      </w:r>
    </w:p>
    <w:p>
      <w:pPr>
        <w:pStyle w:val="Normal"/>
        <w:ind w:firstLine="283" w:right="0"/>
        <w:rPr/>
      </w:pPr>
      <w:r>
        <w:rPr>
          <w:b/>
          <w:color w:val="3366FF"/>
          <w:lang w:val="de-DE"/>
        </w:rPr>
        <w:t xml:space="preserve">D. </w:t>
      </w:r>
      <w:r>
        <w:rPr>
          <w:lang w:val="de-DE"/>
        </w:rPr>
        <w:t>Góp phần quan trọng làm sụp đổ chủ nghĩa xã hội ở Liên Xô và Đông Âu.</w:t>
      </w:r>
    </w:p>
    <w:p>
      <w:pPr>
        <w:pStyle w:val="Normal"/>
        <w:spacing w:lineRule="atLeast" w:line="40"/>
        <w:ind w:right="113"/>
        <w:jc w:val="both"/>
        <w:rPr>
          <w:spacing w:val="10"/>
          <w:lang w:val="vi-VN" w:eastAsia="vi-VN"/>
        </w:rPr>
      </w:pPr>
      <w:r>
        <w:rPr>
          <w:b/>
          <w:color w:val="0000FF"/>
        </w:rPr>
        <w:t>Câu 35:</w:t>
      </w:r>
      <w:r>
        <w:rPr>
          <w:color w:val="000000"/>
        </w:rPr>
        <w:t xml:space="preserve"> Hãy sắp xếp các sự kiện sau đây theo đúng trình tự thời gian:</w:t>
      </w:r>
    </w:p>
    <w:p>
      <w:pPr>
        <w:pStyle w:val="Normal"/>
        <w:spacing w:lineRule="atLeast" w:line="40"/>
        <w:ind w:firstLine="283" w:right="113"/>
        <w:jc w:val="both"/>
        <w:rPr>
          <w:spacing w:val="10"/>
          <w:lang w:val="vi-VN" w:eastAsia="vi-VN"/>
        </w:rPr>
      </w:pPr>
      <w:r>
        <w:rPr>
          <w:color w:val="000000"/>
        </w:rPr>
        <w:t>1. Pháp nổ súng tấn công thành Hà Nội làn thứ nhất.</w:t>
      </w:r>
    </w:p>
    <w:p>
      <w:pPr>
        <w:pStyle w:val="Normal"/>
        <w:spacing w:lineRule="atLeast" w:line="40"/>
        <w:ind w:firstLine="283" w:right="113"/>
        <w:jc w:val="both"/>
        <w:rPr>
          <w:spacing w:val="10"/>
          <w:lang w:val="vi-VN" w:eastAsia="vi-VN"/>
        </w:rPr>
      </w:pPr>
      <w:r>
        <w:rPr>
          <w:color w:val="000000"/>
        </w:rPr>
        <w:t>2. Phong trào phản đối triều đình nhà Nguyễn kí Hiệp ước Giáp Tuất dâng cao khắp cả nước.</w:t>
      </w:r>
    </w:p>
    <w:p>
      <w:pPr>
        <w:pStyle w:val="Normal"/>
        <w:spacing w:lineRule="atLeast" w:line="40"/>
        <w:ind w:firstLine="283" w:right="113"/>
        <w:jc w:val="both"/>
        <w:rPr>
          <w:spacing w:val="10"/>
          <w:lang w:val="vi-VN" w:eastAsia="vi-VN"/>
        </w:rPr>
      </w:pPr>
      <w:r>
        <w:rPr>
          <w:color w:val="000000"/>
        </w:rPr>
        <w:t>3. Thực dân Pháp phái đại úy Gác-ni-ê đưa quân ra Bắc.</w:t>
      </w:r>
    </w:p>
    <w:p>
      <w:pPr>
        <w:pStyle w:val="Normal"/>
        <w:spacing w:before="60" w:after="0"/>
        <w:ind w:firstLine="283" w:right="0"/>
        <w:jc w:val="both"/>
        <w:rPr>
          <w:spacing w:val="10"/>
          <w:lang w:val="vi-VN" w:eastAsia="vi-VN"/>
        </w:rPr>
      </w:pPr>
      <w:r>
        <w:rPr>
          <w:color w:val="000000"/>
        </w:rPr>
        <w:t>4. Quân Pháp tấn công Bắc kì lần hai.</w:t>
      </w:r>
    </w:p>
    <w:p>
      <w:pPr>
        <w:pStyle w:val="Normal"/>
        <w:tabs>
          <w:tab w:val="clear" w:pos="720"/>
          <w:tab w:val="left" w:pos="5136" w:leader="none"/>
        </w:tabs>
        <w:ind w:firstLine="283" w:right="0"/>
        <w:rPr/>
      </w:pPr>
      <w:r>
        <w:rPr>
          <w:b/>
          <w:color w:val="3366FF"/>
        </w:rPr>
        <w:t xml:space="preserve">A. </w:t>
      </w:r>
      <w:r>
        <w:rPr>
          <w:color w:val="000000"/>
        </w:rPr>
        <w:t>1,2,4,3.</w:t>
      </w:r>
      <w:r>
        <w:rPr/>
        <w:tab/>
      </w:r>
      <w:r>
        <w:rPr>
          <w:b/>
          <w:color w:val="3366FF"/>
        </w:rPr>
        <w:t xml:space="preserve">B. </w:t>
      </w:r>
      <w:r>
        <w:rPr>
          <w:color w:val="000000"/>
        </w:rPr>
        <w:t>3,2,1,4.</w:t>
      </w:r>
    </w:p>
    <w:p>
      <w:pPr>
        <w:pStyle w:val="Normal"/>
        <w:tabs>
          <w:tab w:val="clear" w:pos="720"/>
          <w:tab w:val="left" w:pos="5136" w:leader="none"/>
        </w:tabs>
        <w:ind w:firstLine="283" w:right="0"/>
        <w:rPr/>
      </w:pPr>
      <w:r>
        <w:rPr>
          <w:b/>
          <w:color w:val="3366FF"/>
        </w:rPr>
        <w:t xml:space="preserve">C. </w:t>
      </w:r>
      <w:r>
        <w:rPr>
          <w:color w:val="000000"/>
        </w:rPr>
        <w:t>3,1,2,4.</w:t>
      </w:r>
      <w:r>
        <w:rPr/>
        <w:tab/>
      </w:r>
      <w:r>
        <w:rPr>
          <w:b/>
          <w:color w:val="3366FF"/>
        </w:rPr>
        <w:t xml:space="preserve">D. </w:t>
      </w:r>
      <w:r>
        <w:rPr>
          <w:color w:val="000000"/>
        </w:rPr>
        <w:t>2,4,1,3.</w:t>
      </w:r>
    </w:p>
    <w:p>
      <w:pPr>
        <w:pStyle w:val="Normal"/>
        <w:spacing w:before="60" w:after="0"/>
        <w:jc w:val="both"/>
        <w:rPr>
          <w:lang w:val="vi-VN"/>
        </w:rPr>
      </w:pPr>
      <w:r>
        <w:rPr>
          <w:b/>
          <w:bCs/>
          <w:color w:val="0000FF"/>
          <w:spacing w:val="-2"/>
          <w:lang w:eastAsia="vi-VN"/>
        </w:rPr>
        <w:t>Câu 36:</w:t>
      </w:r>
      <w:r>
        <w:rPr>
          <w:bCs/>
          <w:spacing w:val="-2"/>
          <w:lang w:eastAsia="vi-VN"/>
        </w:rPr>
        <w:t xml:space="preserve"> Từ những năm 60 – 70 của thế kỉ XX, nhóm 5 nước sáng lập ASEAN tiến hành</w:t>
      </w:r>
    </w:p>
    <w:p>
      <w:pPr>
        <w:pStyle w:val="Normal"/>
        <w:ind w:firstLine="283" w:right="0"/>
        <w:rPr/>
      </w:pPr>
      <w:r>
        <w:rPr>
          <w:b/>
          <w:color w:val="3366FF"/>
          <w:spacing w:val="10"/>
          <w:lang w:eastAsia="vi-VN"/>
        </w:rPr>
        <w:t xml:space="preserve">A. </w:t>
      </w:r>
      <w:r>
        <w:rPr>
          <w:spacing w:val="10"/>
          <w:lang w:eastAsia="vi-VN"/>
        </w:rPr>
        <w:t>xây dựng nền kinh tế tự chủ</w:t>
      </w:r>
      <w:r>
        <w:rPr>
          <w:spacing w:val="10"/>
          <w:lang w:val="vi-VN" w:eastAsia="vi-VN"/>
        </w:rPr>
        <w:t>.</w:t>
      </w:r>
    </w:p>
    <w:p>
      <w:pPr>
        <w:pStyle w:val="Normal"/>
        <w:ind w:firstLine="283" w:right="0"/>
        <w:rPr/>
      </w:pPr>
      <w:r>
        <w:rPr>
          <w:b/>
          <w:color w:val="3366FF"/>
          <w:spacing w:val="10"/>
          <w:lang w:eastAsia="vi-VN"/>
        </w:rPr>
        <w:t xml:space="preserve">B. </w:t>
      </w:r>
      <w:r>
        <w:rPr>
          <w:spacing w:val="10"/>
          <w:lang w:eastAsia="vi-VN"/>
        </w:rPr>
        <w:t>mở cửa nền kinh tế</w:t>
      </w:r>
      <w:r>
        <w:rPr>
          <w:spacing w:val="10"/>
          <w:lang w:val="vi-VN" w:eastAsia="vi-VN"/>
        </w:rPr>
        <w:t>.</w:t>
      </w:r>
    </w:p>
    <w:p>
      <w:pPr>
        <w:pStyle w:val="Normal"/>
        <w:ind w:firstLine="283" w:right="0"/>
        <w:rPr/>
      </w:pPr>
      <w:r>
        <w:rPr>
          <w:b/>
          <w:color w:val="3366FF"/>
          <w:spacing w:val="10"/>
          <w:lang w:eastAsia="vi-VN"/>
        </w:rPr>
        <w:t xml:space="preserve">C. </w:t>
      </w:r>
      <w:r>
        <w:rPr>
          <w:spacing w:val="10"/>
          <w:lang w:eastAsia="vi-VN"/>
        </w:rPr>
        <w:t>chiếnlược kinh tế hướng nội</w:t>
      </w:r>
      <w:r>
        <w:rPr>
          <w:spacing w:val="10"/>
          <w:lang w:val="vi-VN" w:eastAsia="vi-VN"/>
        </w:rPr>
        <w:t>.</w:t>
      </w:r>
    </w:p>
    <w:p>
      <w:pPr>
        <w:pStyle w:val="Normal"/>
        <w:ind w:firstLine="283" w:right="0"/>
        <w:rPr/>
      </w:pPr>
      <w:r>
        <w:rPr>
          <w:b/>
          <w:color w:val="3366FF"/>
          <w:spacing w:val="10"/>
          <w:lang w:eastAsia="vi-VN"/>
        </w:rPr>
        <w:t xml:space="preserve">D. </w:t>
      </w:r>
      <w:r>
        <w:rPr>
          <w:spacing w:val="10"/>
          <w:lang w:eastAsia="vi-VN"/>
        </w:rPr>
        <w:t>chiếnlược kinh tế hướng ngoại</w:t>
      </w:r>
      <w:r>
        <w:rPr>
          <w:spacing w:val="10"/>
          <w:lang w:val="vi-VN" w:eastAsia="vi-VN"/>
        </w:rPr>
        <w:t>.</w:t>
      </w:r>
    </w:p>
    <w:p>
      <w:pPr>
        <w:pStyle w:val="Normal"/>
        <w:spacing w:lineRule="atLeast" w:line="40"/>
        <w:ind w:right="113"/>
        <w:jc w:val="both"/>
        <w:rPr/>
      </w:pPr>
      <w:r>
        <w:rPr>
          <w:b/>
          <w:color w:val="0000FF"/>
        </w:rPr>
        <w:t>Câu 37:</w:t>
      </w:r>
      <w:r>
        <w:rPr/>
        <w:t xml:space="preserve"> “Đến năm 2000, nước ta có quan hệ thương mại với hơn 140 nước, quan hệ đầu tư với gần 70 nước và vùng lãnh thổ…” (Trích SGK Lịch sử</w:t>
      </w:r>
      <w:r>
        <w:rPr>
          <w:lang w:val="vi-VN"/>
        </w:rPr>
        <w:t xml:space="preserve"> 12</w:t>
      </w:r>
      <w:r>
        <w:rPr/>
        <w:t>, NXB Giáo dục Việt Nam, H. 2015. Tr.215).</w:t>
      </w:r>
    </w:p>
    <w:p>
      <w:pPr>
        <w:pStyle w:val="Normal"/>
        <w:spacing w:before="60" w:after="0"/>
        <w:ind w:firstLine="283" w:right="0"/>
        <w:jc w:val="both"/>
        <w:rPr/>
      </w:pPr>
      <w:r>
        <w:rPr/>
        <w:t>Nội dung trên là minh chứng cho biểu hiện nào của xu thế toàn cầu hoá ?</w:t>
      </w:r>
    </w:p>
    <w:p>
      <w:pPr>
        <w:pStyle w:val="Normal"/>
        <w:ind w:firstLine="283" w:right="0"/>
        <w:rPr/>
      </w:pPr>
      <w:r>
        <w:rPr>
          <w:b/>
          <w:color w:val="3366FF"/>
        </w:rPr>
        <w:t xml:space="preserve">A. </w:t>
      </w:r>
      <w:r>
        <w:rPr/>
        <w:t>Sự phát triển nhanh chóng của quan hệ thương mại quốc tế.</w:t>
      </w:r>
    </w:p>
    <w:p>
      <w:pPr>
        <w:pStyle w:val="Normal"/>
        <w:ind w:firstLine="283" w:right="0"/>
        <w:rPr/>
      </w:pPr>
      <w:r>
        <w:rPr>
          <w:b/>
          <w:color w:val="3366FF"/>
        </w:rPr>
        <w:t xml:space="preserve">B. </w:t>
      </w:r>
      <w:r>
        <w:rPr/>
        <w:t>Sự sáp nhập và hợp nhất các công ti thành những tập đoàn lớn.</w:t>
      </w:r>
    </w:p>
    <w:p>
      <w:pPr>
        <w:pStyle w:val="Normal"/>
        <w:ind w:firstLine="283" w:right="0"/>
        <w:rPr/>
      </w:pPr>
      <w:r>
        <w:rPr>
          <w:b/>
          <w:color w:val="3366FF"/>
        </w:rPr>
        <w:t xml:space="preserve">C. </w:t>
      </w:r>
      <w:r>
        <w:rPr/>
        <w:t>Sự ra đời của các tổ chức liên kết kinh tế, thương mại, tài chính quốc tế và khu vực.</w:t>
      </w:r>
    </w:p>
    <w:p>
      <w:pPr>
        <w:pStyle w:val="Normal"/>
        <w:ind w:firstLine="283" w:right="0"/>
        <w:rPr/>
      </w:pPr>
      <w:r>
        <w:rPr>
          <w:b/>
          <w:color w:val="3366FF"/>
        </w:rPr>
        <w:t xml:space="preserve">D. </w:t>
      </w:r>
      <w:r>
        <w:rPr/>
        <w:t>Sự phát triển và tác động to lớn của các công ti xuyên quốc gia.</w:t>
      </w:r>
    </w:p>
    <w:p>
      <w:pPr>
        <w:pStyle w:val="Normal"/>
        <w:spacing w:before="60" w:after="0"/>
        <w:jc w:val="both"/>
        <w:rPr>
          <w:lang w:val="vi-VN"/>
        </w:rPr>
      </w:pPr>
      <w:r>
        <w:rPr>
          <w:rFonts w:eastAsia="SimSun;宋体"/>
          <w:b/>
          <w:color w:val="0000FF"/>
          <w:lang w:eastAsia="zh-CN"/>
        </w:rPr>
        <w:t>Câu 38:</w:t>
      </w:r>
      <w:r>
        <w:rPr>
          <w:rFonts w:eastAsia="SimSun;宋体"/>
          <w:lang w:eastAsia="zh-CN"/>
        </w:rPr>
        <w:t xml:space="preserve"> Những nước tham gia thành lập Hiệp hội các quốc gia Đông Nam Á tại Băng Cốc (8/1967) là</w:t>
      </w:r>
    </w:p>
    <w:p>
      <w:pPr>
        <w:pStyle w:val="Normal"/>
        <w:ind w:firstLine="283" w:right="0"/>
        <w:rPr/>
      </w:pPr>
      <w:r>
        <w:rPr>
          <w:rFonts w:eastAsia="SimSun;宋体"/>
          <w:b/>
          <w:color w:val="3366FF"/>
          <w:lang w:eastAsia="zh-CN"/>
        </w:rPr>
        <w:t xml:space="preserve">A. </w:t>
      </w:r>
      <w:r>
        <w:rPr>
          <w:rFonts w:eastAsia="SimSun;宋体"/>
          <w:lang w:eastAsia="zh-CN"/>
        </w:rPr>
        <w:t>Philippin, Xingapo, Thái Lan, Inđônêxia, Malaixia.</w:t>
      </w:r>
    </w:p>
    <w:p>
      <w:pPr>
        <w:pStyle w:val="Normal"/>
        <w:ind w:firstLine="283" w:right="0"/>
        <w:rPr/>
      </w:pPr>
      <w:r>
        <w:rPr>
          <w:rFonts w:eastAsia="SimSun;宋体"/>
          <w:b/>
          <w:color w:val="3366FF"/>
          <w:lang w:eastAsia="zh-CN"/>
        </w:rPr>
        <w:t xml:space="preserve">B. </w:t>
      </w:r>
      <w:r>
        <w:rPr>
          <w:rFonts w:eastAsia="SimSun;宋体"/>
          <w:lang w:eastAsia="zh-CN"/>
        </w:rPr>
        <w:t>Việt Nam, Philippin, Xingapo, Thái Lan, Inđônêxia</w:t>
      </w:r>
      <w:r>
        <w:rPr>
          <w:rFonts w:eastAsia="SimSun;宋体"/>
          <w:lang w:val="vi-VN" w:eastAsia="zh-CN"/>
        </w:rPr>
        <w:t>.</w:t>
      </w:r>
    </w:p>
    <w:p>
      <w:pPr>
        <w:pStyle w:val="Normal"/>
        <w:ind w:firstLine="283" w:right="0"/>
        <w:rPr/>
      </w:pPr>
      <w:r>
        <w:rPr>
          <w:rFonts w:eastAsia="SimSun;宋体"/>
          <w:b/>
          <w:color w:val="3366FF"/>
          <w:lang w:eastAsia="zh-CN"/>
        </w:rPr>
        <w:t xml:space="preserve">C. </w:t>
      </w:r>
      <w:r>
        <w:rPr>
          <w:rFonts w:eastAsia="SimSun;宋体"/>
          <w:lang w:eastAsia="zh-CN"/>
        </w:rPr>
        <w:t>Philippin, Xingapo, Thái Lan, Inđônêxia, Brunây.</w:t>
      </w:r>
    </w:p>
    <w:p>
      <w:pPr>
        <w:pStyle w:val="Normal"/>
        <w:ind w:firstLine="283" w:right="0"/>
        <w:rPr/>
      </w:pPr>
      <w:r>
        <w:rPr>
          <w:rFonts w:eastAsia="SimSun;宋体"/>
          <w:b/>
          <w:color w:val="3366FF"/>
          <w:lang w:eastAsia="zh-CN"/>
        </w:rPr>
        <w:t xml:space="preserve">D. </w:t>
      </w:r>
      <w:r>
        <w:rPr>
          <w:rFonts w:eastAsia="SimSun;宋体"/>
          <w:lang w:eastAsia="zh-CN"/>
        </w:rPr>
        <w:t>Malaixia, Xingapo, Mianma, Thái Lan, Inđônêxia</w:t>
      </w:r>
    </w:p>
    <w:p>
      <w:pPr>
        <w:pStyle w:val="Normal"/>
        <w:spacing w:before="60" w:after="0"/>
        <w:jc w:val="both"/>
        <w:rPr>
          <w:spacing w:val="10"/>
          <w:lang w:val="vi-VN" w:eastAsia="vi-VN"/>
        </w:rPr>
      </w:pPr>
      <w:r>
        <w:rPr>
          <w:b/>
          <w:color w:val="0000FF"/>
        </w:rPr>
        <w:t>Câu 39:</w:t>
      </w:r>
      <w:r>
        <w:rPr/>
        <w:t xml:space="preserve"> Đường lối của Đảng cộng sản Trung Quốc từ sau năm 1978 có điểm gì mới so với trước?</w:t>
      </w:r>
    </w:p>
    <w:p>
      <w:pPr>
        <w:pStyle w:val="Normal"/>
        <w:tabs>
          <w:tab w:val="clear" w:pos="720"/>
          <w:tab w:val="left" w:pos="5136" w:leader="none"/>
        </w:tabs>
        <w:ind w:firstLine="283" w:right="0"/>
        <w:rPr/>
      </w:pPr>
      <w:r>
        <w:rPr>
          <w:b/>
          <w:color w:val="3366FF"/>
        </w:rPr>
        <w:t xml:space="preserve">A. </w:t>
      </w:r>
      <w:r>
        <w:rPr/>
        <w:t>Nền dân chủ nhân dân.</w:t>
        <w:tab/>
      </w:r>
      <w:r>
        <w:rPr>
          <w:b/>
          <w:color w:val="3366FF"/>
        </w:rPr>
        <w:t xml:space="preserve">B. </w:t>
      </w:r>
      <w:r>
        <w:rPr/>
        <w:t>Thực hiện cải cách mở cửa.</w:t>
      </w:r>
    </w:p>
    <w:p>
      <w:pPr>
        <w:pStyle w:val="Normal"/>
        <w:tabs>
          <w:tab w:val="clear" w:pos="720"/>
          <w:tab w:val="left" w:pos="5136" w:leader="none"/>
        </w:tabs>
        <w:ind w:firstLine="283" w:right="0"/>
        <w:rPr/>
      </w:pPr>
      <w:r>
        <w:rPr>
          <w:b/>
          <w:color w:val="3366FF"/>
        </w:rPr>
        <w:t xml:space="preserve">C. </w:t>
      </w:r>
      <w:r>
        <w:rPr/>
        <w:t>Con đường Xã hội chủ nghĩa.</w:t>
        <w:tab/>
      </w:r>
      <w:r>
        <w:rPr>
          <w:b/>
          <w:color w:val="3366FF"/>
        </w:rPr>
        <w:t xml:space="preserve">D. </w:t>
      </w:r>
      <w:r>
        <w:rPr/>
        <w:t>Sự lãnh đạo của Đảng cộng sản Trung Quốc.</w:t>
      </w:r>
    </w:p>
    <w:p>
      <w:pPr>
        <w:pStyle w:val="Normal"/>
        <w:spacing w:before="60" w:after="0"/>
        <w:jc w:val="both"/>
        <w:rPr>
          <w:spacing w:val="10"/>
          <w:lang w:val="vi-VN" w:eastAsia="vi-VN"/>
        </w:rPr>
      </w:pPr>
      <w:r>
        <w:rPr>
          <w:b/>
          <w:bCs/>
          <w:color w:val="0000FF"/>
        </w:rPr>
        <w:t>Câu 40:</w:t>
      </w:r>
      <w:r>
        <w:rPr>
          <w:bCs/>
          <w:color w:val="000000"/>
        </w:rPr>
        <w:t xml:space="preserve"> Kẻ thù chủ yếu </w:t>
      </w:r>
      <w:r>
        <w:rPr>
          <w:color w:val="000000"/>
        </w:rPr>
        <w:t>của phong trào giải phóng dân tộc ở Mĩ Latinh sau chiến tranh thế giới thứ hai?</w:t>
      </w:r>
    </w:p>
    <w:p>
      <w:pPr>
        <w:pStyle w:val="Normal"/>
        <w:tabs>
          <w:tab w:val="clear" w:pos="720"/>
          <w:tab w:val="left" w:pos="5136" w:leader="none"/>
        </w:tabs>
        <w:ind w:firstLine="283" w:right="0"/>
        <w:rPr/>
      </w:pPr>
      <w:r>
        <w:rPr>
          <w:b/>
          <w:color w:val="3366FF"/>
        </w:rPr>
        <w:t xml:space="preserve">A. </w:t>
      </w:r>
      <w:r>
        <w:rPr>
          <w:color w:val="000000"/>
        </w:rPr>
        <w:t>Giành độc lập dân tộc.</w:t>
      </w:r>
      <w:r>
        <w:rPr/>
        <w:tab/>
      </w:r>
      <w:r>
        <w:rPr>
          <w:b/>
          <w:color w:val="3366FF"/>
        </w:rPr>
        <w:t xml:space="preserve">B. </w:t>
      </w:r>
      <w:r>
        <w:rPr>
          <w:color w:val="000000"/>
        </w:rPr>
        <w:t>Chủ nghĩa thực dân cũ.</w:t>
      </w:r>
    </w:p>
    <w:p>
      <w:pPr>
        <w:pStyle w:val="Normal"/>
        <w:tabs>
          <w:tab w:val="clear" w:pos="720"/>
          <w:tab w:val="left" w:pos="5136" w:leader="none"/>
        </w:tabs>
        <w:ind w:firstLine="283" w:right="0"/>
        <w:rPr/>
      </w:pPr>
      <w:r>
        <w:rPr>
          <w:b/>
          <w:color w:val="3366FF"/>
        </w:rPr>
        <w:t xml:space="preserve">C. </w:t>
      </w:r>
      <w:r>
        <w:rPr>
          <w:color w:val="000000"/>
        </w:rPr>
        <w:t>Chế độ phân biệt chủng tộc.</w:t>
      </w:r>
      <w:r>
        <w:rPr/>
        <w:tab/>
      </w:r>
      <w:r>
        <w:rPr>
          <w:b/>
          <w:color w:val="3366FF"/>
        </w:rPr>
        <w:t xml:space="preserve">D. </w:t>
      </w:r>
      <w:r>
        <w:rPr>
          <w:color w:val="000000"/>
        </w:rPr>
        <w:t>Chủ nghĩa thực dân mới.</w:t>
      </w:r>
    </w:p>
    <w:p>
      <w:pPr>
        <w:pStyle w:val="Normal"/>
        <w:ind w:firstLine="283" w:right="0"/>
        <w:jc w:val="both"/>
        <w:rPr/>
      </w:pPr>
      <w:r>
        <w:rPr/>
      </w:r>
    </w:p>
    <w:p>
      <w:pPr>
        <w:pStyle w:val="Normal"/>
        <w:jc w:val="center"/>
        <w:rPr>
          <w:b/>
          <w:bCs/>
        </w:rPr>
      </w:pPr>
      <w:r>
        <w:rPr>
          <w:b/>
          <w:bCs/>
        </w:rPr>
        <w:t>----------- HẾT ----------</w:t>
      </w:r>
    </w:p>
    <w:p>
      <w:pPr>
        <w:pStyle w:val="Normal"/>
        <w:jc w:val="center"/>
        <w:rPr/>
      </w:pPr>
      <w:r>
        <w:rPr/>
        <w:t>Thí sinh không được sử dụng tài liệu. Cán bộ coi thi không giải thích gì thêm.</w:t>
      </w:r>
    </w:p>
    <w:p>
      <w:pPr>
        <w:pStyle w:val="Normal"/>
        <w:rPr/>
      </w:pPr>
      <w:r>
        <w:rPr/>
      </w:r>
    </w:p>
    <w:p>
      <w:pPr>
        <w:pStyle w:val="Normal"/>
        <w:rPr/>
      </w:pPr>
      <w:r>
        <w:rPr/>
      </w:r>
    </w:p>
    <w:p>
      <w:pPr>
        <w:pStyle w:val="Normal"/>
        <w:rPr>
          <w:color w:val="FFFFFF"/>
          <w:sz w:val="16"/>
          <w:szCs w:val="16"/>
        </w:rPr>
      </w:pPr>
      <w:r>
        <w:rPr>
          <w:color w:val="FFFFFF"/>
          <w:sz w:val="16"/>
          <w:szCs w:val="16"/>
        </w:rPr>
      </w:r>
    </w:p>
    <w:p>
      <w:pPr>
        <w:pStyle w:val="Normal"/>
        <w:jc w:val="center"/>
        <w:rPr>
          <w:b/>
          <w:color w:val="FF0000"/>
          <w:sz w:val="16"/>
          <w:szCs w:val="16"/>
        </w:rPr>
      </w:pPr>
      <w:r>
        <w:rPr>
          <w:b/>
          <w:color w:val="FF0000"/>
          <w:sz w:val="16"/>
          <w:szCs w:val="16"/>
        </w:rPr>
      </w:r>
    </w:p>
    <w:p>
      <w:pPr>
        <w:pStyle w:val="Normal"/>
        <w:jc w:val="center"/>
        <w:rPr/>
      </w:pPr>
      <w:r>
        <w:rPr>
          <w:b/>
          <w:color w:val="FF0000"/>
        </w:rPr>
        <w:t>ĐÁP ÁN MÃ ĐỀ 273</w:t>
      </w:r>
    </w:p>
    <w:p>
      <w:pPr>
        <w:pStyle w:val="Normal"/>
        <w:jc w:val="center"/>
        <w:rPr>
          <w:b/>
          <w:color w:val="FF0000"/>
        </w:rPr>
      </w:pPr>
      <w:r>
        <w:rPr>
          <w:b/>
          <w:color w:val="FF0000"/>
        </w:rPr>
      </w:r>
    </w:p>
    <w:tbl>
      <w:tblPr>
        <w:tblW w:w="8336"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000000"/>
                <w:sz w:val="20"/>
                <w:szCs w:val="20"/>
              </w:rPr>
            </w:pPr>
            <w:r>
              <w:rPr>
                <w:rFonts w:cs="Microsoft Sans Serif" w:ascii="Microsoft Sans Serif" w:hAnsi="Microsoft Sans Serif"/>
                <w:color w:val="000000"/>
                <w:sz w:val="20"/>
                <w:szCs w:val="20"/>
              </w:rPr>
              <w:t>D</w:t>
            </w:r>
          </w:p>
        </w:tc>
      </w:tr>
    </w:tbl>
    <w:p>
      <w:pPr>
        <w:pStyle w:val="Normal"/>
        <w:ind w:firstLine="283" w:right="0"/>
        <w:jc w:val="both"/>
        <w:rPr/>
      </w:pPr>
      <w:r>
        <w:rPr/>
      </w:r>
    </w:p>
    <w:sectPr>
      <w:headerReference w:type="default" r:id="rId2"/>
      <w:footerReference w:type="default" r:id="rId3"/>
      <w:type w:val="nextPage"/>
      <w:pgSz w:w="11906" w:h="16838"/>
      <w:pgMar w:left="1134" w:right="567" w:gutter="0" w:header="284" w:top="340" w:footer="567" w:bottom="623"/>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Microsoft Sans Serif">
    <w:charset w:val="00"/>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w:t>
    </w:r>
    <w:r>
      <w:rPr>
        <w:rFonts w:cs="Calibri" w:ascii="Calibri" w:hAnsi="Calibri"/>
      </w:rPr>
      <w:fldChar w:fldCharType="end"/>
    </w:r>
  </w:p>
  <w:p>
    <w:pPr>
      <w:pStyle w:val="Footer"/>
      <w:rPr/>
    </w:pP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Bodytext3">
    <w:name w:val="Body text (3)_"/>
    <w:qFormat/>
    <w:rPr>
      <w:b/>
      <w:sz w:val="19"/>
      <w:shd w:fill="FFFFFF" w:val="clear"/>
    </w:rPr>
  </w:style>
  <w:style w:type="character" w:styleId="Bodytext2">
    <w:name w:val="Body text (2)_"/>
    <w:qFormat/>
    <w:rPr>
      <w:sz w:val="21"/>
      <w:shd w:fill="FFFFFF" w:val="clear"/>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1">
    <w:name w:val="Body text (3)"/>
    <w:basedOn w:val="Normal"/>
    <w:qFormat/>
    <w:pPr>
      <w:widowControl w:val="false"/>
      <w:shd w:fill="FFFFFF" w:val="clear"/>
      <w:spacing w:lineRule="atLeast" w:line="240" w:before="60" w:after="240"/>
      <w:jc w:val="both"/>
    </w:pPr>
    <w:rPr>
      <w:b/>
      <w:sz w:val="19"/>
      <w:szCs w:val="20"/>
    </w:rPr>
  </w:style>
  <w:style w:type="paragraph" w:styleId="Bodytext21">
    <w:name w:val="Body text (2)1"/>
    <w:basedOn w:val="Normal"/>
    <w:qFormat/>
    <w:pPr>
      <w:widowControl w:val="false"/>
      <w:shd w:fill="FFFFFF" w:val="clear"/>
      <w:spacing w:lineRule="exact" w:line="384" w:before="60" w:after="0"/>
      <w:jc w:val="both"/>
    </w:pPr>
    <w:rPr>
      <w:sz w:val="21"/>
      <w:szCs w:val="20"/>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2020-01-17T08:36:00Z</dcterms:created>
  <dc:creator>tailieu123.edu.vn</dc:creator>
  <dc:language>en-US</dc:language>
  <dcterms:modified xsi:type="dcterms:W3CDTF">2020-01-17T08:36:00Z</dcterms:modified>
  <cp:revision>1</cp:revision>
  <dc:title>Đề Thi Thử THPT Quốc Gia Môn Sử 2020 Trường Ngô Gia Tự Lần 1</dc:title>
</cp:coreProperties>
</file>