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8" w:type="dxa"/>
        <w:jc w:val="left"/>
        <w:tblInd w:w="0" w:type="dxa"/>
        <w:tblLayout w:type="fixed"/>
        <w:tblCellMar>
          <w:top w:w="0" w:type="dxa"/>
          <w:left w:w="108" w:type="dxa"/>
          <w:bottom w:w="0" w:type="dxa"/>
          <w:right w:w="108" w:type="dxa"/>
        </w:tblCellMar>
      </w:tblPr>
      <w:tblGrid>
        <w:gridCol w:w="3706"/>
        <w:gridCol w:w="5882"/>
      </w:tblGrid>
      <w:tr>
        <w:trPr>
          <w:trHeight w:val="768" w:hRule="atLeast"/>
        </w:trPr>
        <w:tc>
          <w:tcPr>
            <w:tcW w:w="3706" w:type="dxa"/>
            <w:tcBorders/>
          </w:tcPr>
          <w:p>
            <w:pPr>
              <w:pStyle w:val="Normal"/>
              <w:spacing w:lineRule="auto" w:line="288"/>
              <w:jc w:val="center"/>
              <w:rPr/>
            </w:pPr>
            <w:r>
              <w:rPr>
                <w:b/>
                <w:sz w:val="26"/>
                <w:szCs w:val="28"/>
              </w:rPr>
              <w:t>SỞ GIÁO DỤC VÀ ĐÀO TẠO</w:t>
            </w:r>
          </w:p>
          <w:p>
            <w:pPr>
              <w:pStyle w:val="Normal"/>
              <w:spacing w:lineRule="auto" w:line="288"/>
              <w:jc w:val="center"/>
              <w:rPr>
                <w:b/>
                <w:sz w:val="26"/>
                <w:szCs w:val="28"/>
              </w:rPr>
            </w:pPr>
            <w:r>
              <w:rPr>
                <w:b/>
                <w:sz w:val="26"/>
                <w:szCs w:val="28"/>
              </w:rPr>
              <w:t>QUẢNG NAM</w:t>
            </w:r>
          </w:p>
        </w:tc>
        <w:tc>
          <w:tcPr>
            <w:tcW w:w="5882" w:type="dxa"/>
            <w:tcBorders/>
          </w:tcPr>
          <w:p>
            <w:pPr>
              <w:pStyle w:val="Normal"/>
              <w:spacing w:lineRule="auto" w:line="288"/>
              <w:jc w:val="center"/>
              <w:rPr>
                <w:b/>
                <w:sz w:val="26"/>
                <w:szCs w:val="28"/>
                <w:lang w:val="nb-NO"/>
              </w:rPr>
            </w:pPr>
            <w:r>
              <w:rPr>
                <w:b/>
                <w:sz w:val="26"/>
                <w:szCs w:val="28"/>
                <w:lang w:val="nb-NO"/>
              </w:rPr>
              <w:t>KIỂM TRA HỌC KÌ I</w:t>
            </w:r>
          </w:p>
          <w:p>
            <w:pPr>
              <w:pStyle w:val="Normal"/>
              <w:spacing w:lineRule="auto" w:line="288"/>
              <w:jc w:val="center"/>
              <w:rPr>
                <w:b/>
                <w:sz w:val="26"/>
                <w:szCs w:val="28"/>
                <w:lang w:val="nb-NO"/>
              </w:rPr>
            </w:pPr>
            <w:r>
              <w:rPr>
                <w:b/>
                <w:sz w:val="26"/>
                <w:szCs w:val="28"/>
                <w:lang w:val="nb-NO"/>
              </w:rPr>
              <w:t xml:space="preserve"> </w:t>
            </w:r>
            <w:r>
              <w:rPr>
                <w:b/>
                <w:sz w:val="26"/>
                <w:szCs w:val="28"/>
                <w:lang w:val="nb-NO"/>
              </w:rPr>
              <w:t>Năm học 2017 - 2018</w:t>
            </w:r>
          </w:p>
        </w:tc>
      </w:tr>
      <w:tr>
        <w:trPr>
          <w:trHeight w:val="1153" w:hRule="atLeast"/>
        </w:trPr>
        <w:tc>
          <w:tcPr>
            <w:tcW w:w="3706" w:type="dxa"/>
            <w:tcBorders/>
            <w:vAlign w:val="center"/>
          </w:tcPr>
          <w:p>
            <w:pPr>
              <w:pStyle w:val="Normal"/>
              <w:snapToGrid w:val="false"/>
              <w:spacing w:lineRule="auto" w:line="288"/>
              <w:jc w:val="center"/>
              <w:rPr>
                <w:b/>
                <w:sz w:val="26"/>
                <w:szCs w:val="28"/>
                <w:lang w:val="nb-NO" w:eastAsia="en-US"/>
              </w:rPr>
            </w:pPr>
            <w:r>
              <w:rPr>
                <w:b/>
                <w:sz w:val="26"/>
                <w:szCs w:val="28"/>
                <w:lang w:val="nb-NO" w:eastAsia="en-US"/>
              </w:rPr>
              <mc:AlternateContent>
                <mc:Choice Requires="wps">
                  <w:drawing>
                    <wp:anchor behindDoc="0" distT="0" distB="0" distL="114935" distR="114935" simplePos="0" locked="0" layoutInCell="1" allowOverlap="1" relativeHeight="3">
                      <wp:simplePos x="0" y="0"/>
                      <wp:positionH relativeFrom="column">
                        <wp:posOffset>748030</wp:posOffset>
                      </wp:positionH>
                      <wp:positionV relativeFrom="paragraph">
                        <wp:posOffset>1270</wp:posOffset>
                      </wp:positionV>
                      <wp:extent cx="838200" cy="0"/>
                      <wp:effectExtent l="0" t="5080" r="0" b="5080"/>
                      <wp:wrapNone/>
                      <wp:docPr id="1" name=""/>
                      <a:graphic xmlns:a="http://schemas.openxmlformats.org/drawingml/2006/main">
                        <a:graphicData uri="http://schemas.microsoft.com/office/word/2010/wordprocessingShape">
                          <wps:wsp>
                            <wps:cNvSpPr/>
                            <wps:spPr>
                              <a:xfrm>
                                <a:off x="0" y="0"/>
                                <a:ext cx="83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9pt,0.1pt" to="124.85pt,0.1pt" stroked="t" o:allowincell="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109855</wp:posOffset>
                      </wp:positionH>
                      <wp:positionV relativeFrom="paragraph">
                        <wp:posOffset>155575</wp:posOffset>
                      </wp:positionV>
                      <wp:extent cx="1951990" cy="273050"/>
                      <wp:effectExtent l="0" t="0" r="0" b="0"/>
                      <wp:wrapNone/>
                      <wp:docPr id="2" name="Frame1"/>
                      <a:graphic xmlns:a="http://schemas.openxmlformats.org/drawingml/2006/main">
                        <a:graphicData uri="http://schemas.microsoft.com/office/word/2010/wordprocessingShape">
                          <wps:wsp>
                            <wps:cNvSpPr txBox="1"/>
                            <wps:spPr>
                              <a:xfrm>
                                <a:off x="0" y="0"/>
                                <a:ext cx="1951990" cy="273050"/>
                              </a:xfrm>
                              <a:prstGeom prst="rect"/>
                              <a:solidFill>
                                <a:srgbClr val="FFFFFF"/>
                              </a:solidFill>
                              <a:ln w="9525">
                                <a:solidFill>
                                  <a:srgbClr val="000000"/>
                                </a:solidFill>
                              </a:ln>
                            </wps:spPr>
                            <wps:txbx>
                              <w:txbxContent>
                                <w:p>
                                  <w:pPr>
                                    <w:pStyle w:val="Normal"/>
                                    <w:rPr/>
                                  </w:pPr>
                                  <w:r>
                                    <w:rPr>
                                      <w:b/>
                                      <w:sz w:val="22"/>
                                      <w:szCs w:val="22"/>
                                    </w:rPr>
                                    <w:t xml:space="preserve">          </w:t>
                                  </w:r>
                                  <w:r>
                                    <w:rPr>
                                      <w:b/>
                                      <w:sz w:val="22"/>
                                      <w:szCs w:val="22"/>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53.7pt;height:21.5pt;mso-wrap-distance-left:9.05pt;mso-wrap-distance-right:9.05pt;mso-wrap-distance-top:0pt;mso-wrap-distance-bottom:0pt;margin-top:12.25pt;mso-position-vertical-relative:text;margin-left:8.65pt;mso-position-horizontal-relative:text">
                      <v:textbox>
                        <w:txbxContent>
                          <w:p>
                            <w:pPr>
                              <w:pStyle w:val="Normal"/>
                              <w:rPr/>
                            </w:pPr>
                            <w:r>
                              <w:rPr>
                                <w:b/>
                                <w:sz w:val="22"/>
                                <w:szCs w:val="22"/>
                              </w:rPr>
                              <w:t xml:space="preserve">          </w:t>
                            </w:r>
                            <w:r>
                              <w:rPr>
                                <w:b/>
                                <w:sz w:val="22"/>
                                <w:szCs w:val="22"/>
                              </w:rPr>
                              <w:t>ĐỀ CHÍNH THỨC</w:t>
                            </w:r>
                          </w:p>
                        </w:txbxContent>
                      </v:textbox>
                      <w10:wrap type="none"/>
                    </v:rect>
                  </w:pict>
                </mc:Fallback>
              </mc:AlternateContent>
            </w:r>
          </w:p>
        </w:tc>
        <w:tc>
          <w:tcPr>
            <w:tcW w:w="5882" w:type="dxa"/>
            <w:tcBorders/>
          </w:tcPr>
          <w:p>
            <w:pPr>
              <w:pStyle w:val="Normal"/>
              <w:snapToGrid w:val="false"/>
              <w:spacing w:lineRule="auto" w:line="288"/>
              <w:jc w:val="both"/>
              <w:rPr>
                <w:b/>
                <w:sz w:val="26"/>
                <w:szCs w:val="28"/>
                <w:lang w:val="nb-NO"/>
              </w:rPr>
            </w:pPr>
            <w:r>
              <w:rPr>
                <w:b/>
                <w:sz w:val="26"/>
                <w:szCs w:val="28"/>
                <w:lang w:val="nb-NO"/>
              </w:rPr>
            </w:r>
          </w:p>
          <w:p>
            <w:pPr>
              <w:pStyle w:val="Normal"/>
              <w:spacing w:lineRule="auto" w:line="288"/>
              <w:jc w:val="both"/>
              <w:rPr>
                <w:b/>
                <w:sz w:val="26"/>
                <w:szCs w:val="28"/>
                <w:lang w:val="nb-NO"/>
              </w:rPr>
            </w:pPr>
            <w:r>
              <w:rPr>
                <w:sz w:val="26"/>
                <w:szCs w:val="28"/>
                <w:lang w:val="nb-NO"/>
              </w:rPr>
              <w:t>Môn:</w:t>
            </w:r>
            <w:r>
              <w:rPr>
                <w:b/>
                <w:sz w:val="26"/>
                <w:szCs w:val="28"/>
                <w:lang w:val="nb-NO"/>
              </w:rPr>
              <w:t xml:space="preserve"> </w:t>
              <w:tab/>
              <w:t xml:space="preserve">          NGỮ VĂN 10</w:t>
            </w:r>
          </w:p>
          <w:p>
            <w:pPr>
              <w:pStyle w:val="Normal"/>
              <w:spacing w:lineRule="auto" w:line="288"/>
              <w:jc w:val="both"/>
              <w:rPr/>
            </w:pPr>
            <w:r>
              <w:rPr>
                <w:sz w:val="26"/>
                <w:szCs w:val="28"/>
                <w:lang w:val="nb-NO"/>
              </w:rPr>
              <w:t>Thời gian: 90 phút</w:t>
            </w:r>
            <w:r>
              <w:rPr>
                <w:b/>
                <w:sz w:val="26"/>
                <w:szCs w:val="28"/>
                <w:lang w:val="nb-NO"/>
              </w:rPr>
              <w:t xml:space="preserve"> </w:t>
            </w:r>
            <w:r>
              <w:rPr>
                <w:sz w:val="26"/>
                <w:szCs w:val="28"/>
                <w:lang w:val="nb-NO"/>
              </w:rPr>
              <w:t>(</w:t>
            </w:r>
            <w:r>
              <w:rPr>
                <w:i/>
                <w:sz w:val="26"/>
                <w:szCs w:val="28"/>
                <w:lang w:val="nb-NO"/>
              </w:rPr>
              <w:t>Không kể thời gian phát đề</w:t>
            </w:r>
            <w:r>
              <w:rPr>
                <w:sz w:val="26"/>
                <w:szCs w:val="28"/>
                <w:lang w:val="nb-NO"/>
              </w:rPr>
              <w:t>)</w:t>
            </w:r>
          </w:p>
          <w:p>
            <w:pPr>
              <w:pStyle w:val="Normal"/>
              <w:spacing w:lineRule="auto" w:line="288"/>
              <w:jc w:val="both"/>
              <w:rPr>
                <w:b/>
                <w:sz w:val="26"/>
                <w:szCs w:val="28"/>
                <w:lang w:val="nb-NO"/>
              </w:rPr>
            </w:pPr>
            <w:r>
              <w:rPr>
                <w:b/>
                <w:sz w:val="26"/>
                <w:szCs w:val="28"/>
                <w:lang w:val="nb-NO"/>
              </w:rPr>
            </w:r>
          </w:p>
        </w:tc>
      </w:tr>
    </w:tbl>
    <w:p>
      <w:pPr>
        <w:pStyle w:val="Normal"/>
        <w:jc w:val="both"/>
        <w:rPr>
          <w:sz w:val="26"/>
          <w:szCs w:val="28"/>
          <w:lang w:val="nb-NO"/>
        </w:rPr>
      </w:pPr>
      <w:r>
        <w:rPr>
          <w:sz w:val="26"/>
          <w:szCs w:val="28"/>
          <w:lang w:val="nb-NO"/>
        </w:rPr>
      </w:r>
    </w:p>
    <w:p>
      <w:pPr>
        <w:pStyle w:val="Normal"/>
        <w:spacing w:lineRule="auto" w:line="360"/>
        <w:jc w:val="both"/>
        <w:rPr>
          <w:b/>
          <w:i/>
          <w:i/>
          <w:sz w:val="26"/>
          <w:szCs w:val="28"/>
        </w:rPr>
      </w:pPr>
      <w:r>
        <w:rPr>
          <w:b/>
          <w:sz w:val="26"/>
          <w:szCs w:val="28"/>
        </w:rPr>
        <w:t>I. ĐỌC HIỂU (3.0 điểm)</w:t>
      </w:r>
    </w:p>
    <w:p>
      <w:pPr>
        <w:pStyle w:val="Normal"/>
        <w:spacing w:lineRule="auto" w:line="360"/>
        <w:jc w:val="both"/>
        <w:rPr>
          <w:sz w:val="26"/>
          <w:szCs w:val="28"/>
        </w:rPr>
      </w:pPr>
      <w:r>
        <w:rPr>
          <w:i/>
          <w:sz w:val="26"/>
          <w:szCs w:val="28"/>
        </w:rPr>
        <w:tab/>
      </w:r>
      <w:r>
        <w:rPr>
          <w:sz w:val="26"/>
          <w:szCs w:val="28"/>
        </w:rPr>
        <w:t>Đọc đoạn trích sau và thực hiện các yêu cầu:</w:t>
      </w:r>
    </w:p>
    <w:p>
      <w:pPr>
        <w:pStyle w:val="Normal"/>
        <w:jc w:val="both"/>
        <w:rPr/>
      </w:pPr>
      <w:r>
        <w:rPr>
          <w:i/>
          <w:sz w:val="26"/>
          <w:szCs w:val="28"/>
        </w:rPr>
        <w:tab/>
        <w:t>Thứ ba, ngày 01 tháng 02 năm 1972.</w:t>
      </w:r>
    </w:p>
    <w:p>
      <w:pPr>
        <w:pStyle w:val="Normal"/>
        <w:jc w:val="both"/>
        <w:rPr>
          <w:i/>
          <w:i/>
          <w:sz w:val="26"/>
          <w:szCs w:val="28"/>
        </w:rPr>
      </w:pPr>
      <w:r>
        <w:rPr>
          <w:i/>
          <w:sz w:val="26"/>
          <w:szCs w:val="28"/>
        </w:rPr>
        <w:tab/>
        <w:t>... Trời vẫn mưa nho nhỏ, 4 ngày nữa mới lập xuân cơ. Nhưng mưa này đúng là mưa xuân rồi còn gì, dù hơi lành lạnh, nhưng lại là cái rét nẩy mầm, rét đài, rét lộc. Thỉnh thoảng, một cơn gió đi qua, lại lắc cây bạch đàn làm hạt mưa lóc róc trên mái nhựa.</w:t>
      </w:r>
    </w:p>
    <w:p>
      <w:pPr>
        <w:pStyle w:val="Normal"/>
        <w:jc w:val="both"/>
        <w:rPr>
          <w:sz w:val="26"/>
          <w:szCs w:val="28"/>
        </w:rPr>
      </w:pPr>
      <w:r>
        <w:rPr>
          <w:i/>
          <w:sz w:val="26"/>
          <w:szCs w:val="28"/>
        </w:rPr>
        <w:tab/>
        <w:t>Năm ngoái, những ngày này, mình còn ở trường... Đang nhộn nhạo, xôn xao vui vẻ cả, còn tết này, là nỗi nhớ. Nhớ nhà, nhớ Như Anh, nhớ bạn, nhớ trường... Cơn gió có hạt nước nhỏ li ti đánh thức mùa xuân dậy, và đánh thức cả những kỷ niệm của mình.</w:t>
      </w:r>
    </w:p>
    <w:p>
      <w:pPr>
        <w:pStyle w:val="Normal"/>
        <w:jc w:val="both"/>
        <w:rPr>
          <w:i/>
          <w:i/>
          <w:sz w:val="8"/>
          <w:szCs w:val="28"/>
        </w:rPr>
      </w:pPr>
      <w:r>
        <w:rPr>
          <w:i/>
          <w:sz w:val="8"/>
          <w:szCs w:val="28"/>
        </w:rPr>
      </w:r>
    </w:p>
    <w:p>
      <w:pPr>
        <w:pStyle w:val="Normal"/>
        <w:jc w:val="both"/>
        <w:rPr/>
      </w:pPr>
      <w:r>
        <w:rPr>
          <w:i/>
          <w:szCs w:val="28"/>
        </w:rPr>
        <w:t xml:space="preserve">                              </w:t>
      </w:r>
      <w:r>
        <w:rPr>
          <w:szCs w:val="28"/>
        </w:rPr>
        <w:t xml:space="preserve">(Trích </w:t>
      </w:r>
      <w:r>
        <w:rPr>
          <w:i/>
          <w:szCs w:val="28"/>
        </w:rPr>
        <w:t>Nhật ký của Nguyễn Văn Thạc -</w:t>
      </w:r>
      <w:r>
        <w:rPr>
          <w:szCs w:val="28"/>
        </w:rPr>
        <w:t xml:space="preserve"> In trong </w:t>
      </w:r>
      <w:r>
        <w:rPr>
          <w:i/>
          <w:szCs w:val="28"/>
        </w:rPr>
        <w:t>Mãi mãi tuổi hai mươi</w:t>
      </w:r>
      <w:r>
        <w:rPr>
          <w:szCs w:val="28"/>
        </w:rPr>
        <w:t xml:space="preserve">,    </w:t>
      </w:r>
    </w:p>
    <w:p>
      <w:pPr>
        <w:pStyle w:val="Normal"/>
        <w:jc w:val="both"/>
        <w:rPr>
          <w:szCs w:val="28"/>
        </w:rPr>
      </w:pPr>
      <w:r>
        <w:rPr>
          <w:szCs w:val="28"/>
        </w:rPr>
        <w:t xml:space="preserve">                            </w:t>
      </w:r>
      <w:r>
        <w:rPr>
          <w:szCs w:val="28"/>
        </w:rPr>
        <w:t>Đặng Vương Hưng sưu tầm và giới thiệu, NXB Thanh niên, tr.143-144)</w:t>
      </w:r>
    </w:p>
    <w:p>
      <w:pPr>
        <w:pStyle w:val="Normal"/>
        <w:jc w:val="both"/>
        <w:rPr>
          <w:i/>
          <w:i/>
          <w:sz w:val="12"/>
          <w:szCs w:val="28"/>
        </w:rPr>
      </w:pPr>
      <w:r>
        <w:rPr>
          <w:i/>
          <w:sz w:val="12"/>
          <w:szCs w:val="28"/>
        </w:rPr>
      </w:r>
    </w:p>
    <w:p>
      <w:pPr>
        <w:pStyle w:val="Normal"/>
        <w:jc w:val="both"/>
        <w:rPr>
          <w:szCs w:val="28"/>
        </w:rPr>
      </w:pPr>
      <w:r>
        <w:rPr>
          <w:b/>
          <w:sz w:val="26"/>
          <w:szCs w:val="28"/>
        </w:rPr>
        <w:t>Câu</w:t>
      </w:r>
      <w:r>
        <w:rPr>
          <w:b/>
          <w:szCs w:val="28"/>
        </w:rPr>
        <w:t xml:space="preserve"> 1.</w:t>
      </w:r>
      <w:r>
        <w:rPr>
          <w:szCs w:val="28"/>
        </w:rPr>
        <w:t xml:space="preserve"> </w:t>
      </w:r>
      <w:r>
        <w:rPr>
          <w:sz w:val="26"/>
          <w:szCs w:val="28"/>
        </w:rPr>
        <w:t xml:space="preserve">Nhật kí được viết theo phong cách ngôn ngữ nào? </w:t>
      </w:r>
    </w:p>
    <w:p>
      <w:pPr>
        <w:pStyle w:val="Normal"/>
        <w:jc w:val="both"/>
        <w:rPr/>
      </w:pPr>
      <w:r>
        <w:rPr>
          <w:b/>
          <w:sz w:val="26"/>
          <w:szCs w:val="28"/>
        </w:rPr>
        <w:t>Câu 2.</w:t>
      </w:r>
      <w:r>
        <w:rPr>
          <w:sz w:val="26"/>
          <w:szCs w:val="28"/>
        </w:rPr>
        <w:t xml:space="preserve"> Nêu biện pháp tu từ được sử dụng trong câu cuối của đoạn trích.</w:t>
      </w:r>
    </w:p>
    <w:p>
      <w:pPr>
        <w:pStyle w:val="Normal"/>
        <w:jc w:val="both"/>
        <w:rPr>
          <w:sz w:val="26"/>
          <w:szCs w:val="28"/>
        </w:rPr>
      </w:pPr>
      <w:r>
        <w:rPr>
          <w:b/>
          <w:sz w:val="26"/>
          <w:szCs w:val="28"/>
        </w:rPr>
        <w:t>Câu 3.</w:t>
      </w:r>
      <w:r>
        <w:rPr>
          <w:sz w:val="26"/>
          <w:szCs w:val="28"/>
        </w:rPr>
        <w:t xml:space="preserve"> Những hình ảnh nào chứng tỏ mùa xuân sắp về?</w:t>
      </w:r>
    </w:p>
    <w:p>
      <w:pPr>
        <w:pStyle w:val="Normal"/>
        <w:jc w:val="both"/>
        <w:rPr>
          <w:szCs w:val="28"/>
        </w:rPr>
      </w:pPr>
      <w:r>
        <w:rPr>
          <w:b/>
          <w:sz w:val="26"/>
          <w:szCs w:val="28"/>
        </w:rPr>
        <w:t>Câu 4.</w:t>
      </w:r>
      <w:r>
        <w:rPr>
          <w:sz w:val="26"/>
          <w:szCs w:val="28"/>
        </w:rPr>
        <w:t xml:space="preserve"> Trình bày ngắn gọn nội dung chính của đoạn trích trên.</w:t>
      </w:r>
    </w:p>
    <w:p>
      <w:pPr>
        <w:pStyle w:val="Normal"/>
        <w:jc w:val="both"/>
        <w:rPr>
          <w:sz w:val="14"/>
          <w:szCs w:val="28"/>
        </w:rPr>
      </w:pPr>
      <w:r>
        <w:rPr>
          <w:sz w:val="14"/>
          <w:szCs w:val="28"/>
        </w:rPr>
      </w:r>
    </w:p>
    <w:p>
      <w:pPr>
        <w:pStyle w:val="Normal"/>
        <w:shd w:fill="FFFFFF" w:val="clear"/>
        <w:spacing w:lineRule="atLeast" w:line="343" w:before="0" w:after="150"/>
        <w:jc w:val="both"/>
        <w:rPr>
          <w:b/>
          <w:sz w:val="26"/>
          <w:szCs w:val="28"/>
        </w:rPr>
      </w:pPr>
      <w:r>
        <w:rPr>
          <w:b/>
          <w:sz w:val="26"/>
          <w:szCs w:val="28"/>
        </w:rPr>
        <w:t>II. LÀM VĂN (7.0 điểm)</w:t>
      </w:r>
    </w:p>
    <w:p>
      <w:pPr>
        <w:pStyle w:val="Normal"/>
        <w:jc w:val="both"/>
        <w:rPr/>
      </w:pPr>
      <w:r>
        <w:rPr>
          <w:b/>
          <w:i/>
          <w:sz w:val="10"/>
          <w:szCs w:val="28"/>
        </w:rPr>
        <w:tab/>
        <w:tab/>
      </w:r>
      <w:r>
        <w:rPr>
          <w:i/>
          <w:sz w:val="26"/>
        </w:rPr>
        <w:t>Khăn thương nhớ ai,</w:t>
      </w:r>
    </w:p>
    <w:p>
      <w:pPr>
        <w:pStyle w:val="Normal"/>
        <w:jc w:val="both"/>
        <w:rPr>
          <w:i/>
          <w:i/>
          <w:sz w:val="26"/>
        </w:rPr>
      </w:pPr>
      <w:r>
        <w:rPr>
          <w:i/>
          <w:sz w:val="26"/>
        </w:rPr>
        <w:tab/>
        <w:tab/>
        <w:t>Khăn rơi xuống đất.</w:t>
      </w:r>
    </w:p>
    <w:p>
      <w:pPr>
        <w:pStyle w:val="Normal"/>
        <w:jc w:val="both"/>
        <w:rPr>
          <w:i/>
          <w:i/>
          <w:sz w:val="26"/>
        </w:rPr>
      </w:pPr>
      <w:r>
        <w:rPr>
          <w:i/>
          <w:sz w:val="26"/>
        </w:rPr>
        <w:tab/>
        <w:tab/>
        <w:t>Khăn thương nhớ ai,</w:t>
      </w:r>
    </w:p>
    <w:p>
      <w:pPr>
        <w:pStyle w:val="Normal"/>
        <w:jc w:val="both"/>
        <w:rPr>
          <w:i/>
          <w:i/>
          <w:sz w:val="26"/>
        </w:rPr>
      </w:pPr>
      <w:r>
        <w:rPr>
          <w:i/>
          <w:sz w:val="26"/>
        </w:rPr>
        <w:tab/>
        <w:tab/>
        <w:t>Khăn vắt lên vai.</w:t>
      </w:r>
    </w:p>
    <w:p>
      <w:pPr>
        <w:pStyle w:val="Normal"/>
        <w:jc w:val="both"/>
        <w:rPr>
          <w:i/>
          <w:i/>
          <w:sz w:val="26"/>
        </w:rPr>
      </w:pPr>
      <w:r>
        <w:rPr>
          <w:i/>
          <w:sz w:val="26"/>
        </w:rPr>
        <w:tab/>
        <w:tab/>
        <w:t>Khăn thương nhớ ai,</w:t>
      </w:r>
    </w:p>
    <w:p>
      <w:pPr>
        <w:pStyle w:val="Normal"/>
        <w:jc w:val="both"/>
        <w:rPr>
          <w:i/>
          <w:i/>
          <w:sz w:val="26"/>
        </w:rPr>
      </w:pPr>
      <w:r>
        <w:rPr>
          <w:i/>
          <w:sz w:val="26"/>
        </w:rPr>
        <w:tab/>
        <w:tab/>
        <w:t>Khăn chùi nước mắt.</w:t>
      </w:r>
    </w:p>
    <w:p>
      <w:pPr>
        <w:pStyle w:val="Normal"/>
        <w:jc w:val="both"/>
        <w:rPr>
          <w:i/>
          <w:i/>
          <w:sz w:val="26"/>
        </w:rPr>
      </w:pPr>
      <w:r>
        <w:rPr>
          <w:i/>
          <w:sz w:val="26"/>
        </w:rPr>
        <w:tab/>
        <w:tab/>
        <w:t>Đèn thương nhớ ai,</w:t>
      </w:r>
    </w:p>
    <w:p>
      <w:pPr>
        <w:pStyle w:val="Normal"/>
        <w:jc w:val="both"/>
        <w:rPr>
          <w:i/>
          <w:i/>
          <w:sz w:val="26"/>
        </w:rPr>
      </w:pPr>
      <w:r>
        <w:rPr>
          <w:i/>
          <w:sz w:val="26"/>
        </w:rPr>
        <w:tab/>
        <w:tab/>
        <w:t>Mà đèn không tắt.</w:t>
      </w:r>
    </w:p>
    <w:p>
      <w:pPr>
        <w:pStyle w:val="Normal"/>
        <w:jc w:val="both"/>
        <w:rPr>
          <w:i/>
          <w:i/>
          <w:sz w:val="26"/>
        </w:rPr>
      </w:pPr>
      <w:r>
        <w:rPr>
          <w:i/>
          <w:sz w:val="26"/>
        </w:rPr>
        <w:tab/>
        <w:tab/>
        <w:t>Mắt thương nhớ ai,</w:t>
      </w:r>
    </w:p>
    <w:p>
      <w:pPr>
        <w:pStyle w:val="Normal"/>
        <w:jc w:val="both"/>
        <w:rPr>
          <w:i/>
          <w:i/>
          <w:sz w:val="26"/>
        </w:rPr>
      </w:pPr>
      <w:r>
        <w:rPr>
          <w:i/>
          <w:sz w:val="26"/>
        </w:rPr>
        <w:tab/>
        <w:tab/>
        <w:t>Mắt ngủ không yên.</w:t>
      </w:r>
    </w:p>
    <w:p>
      <w:pPr>
        <w:pStyle w:val="Normal"/>
        <w:jc w:val="both"/>
        <w:rPr>
          <w:i/>
          <w:i/>
          <w:sz w:val="26"/>
        </w:rPr>
      </w:pPr>
      <w:r>
        <w:rPr>
          <w:i/>
          <w:sz w:val="26"/>
        </w:rPr>
        <w:tab/>
        <w:tab/>
        <w:t>Đêm qua em những lo phiền,</w:t>
      </w:r>
    </w:p>
    <w:p>
      <w:pPr>
        <w:pStyle w:val="Normal"/>
        <w:jc w:val="both"/>
        <w:rPr>
          <w:i/>
          <w:i/>
          <w:sz w:val="26"/>
        </w:rPr>
      </w:pPr>
      <w:r>
        <w:rPr>
          <w:i/>
          <w:sz w:val="26"/>
        </w:rPr>
        <w:tab/>
        <w:tab/>
        <w:t>Lo vì một nỗi không yên một bề...</w:t>
      </w:r>
    </w:p>
    <w:p>
      <w:pPr>
        <w:pStyle w:val="Normal"/>
        <w:jc w:val="both"/>
        <w:rPr>
          <w:i/>
          <w:i/>
          <w:sz w:val="22"/>
        </w:rPr>
      </w:pPr>
      <w:r>
        <w:rPr>
          <w:i/>
          <w:sz w:val="22"/>
        </w:rPr>
      </w:r>
    </w:p>
    <w:p>
      <w:pPr>
        <w:pStyle w:val="Normal"/>
        <w:rPr/>
      </w:pPr>
      <w:r>
        <w:rPr/>
        <w:t xml:space="preserve">                                        </w:t>
      </w:r>
      <w:r>
        <w:rPr/>
        <w:t>(</w:t>
      </w:r>
      <w:r>
        <w:rPr>
          <w:i/>
        </w:rPr>
        <w:t>Ca dao than thân, yêu thương tình nghĩa</w:t>
      </w:r>
      <w:r>
        <w:rPr/>
        <w:t xml:space="preserve">, </w:t>
      </w:r>
      <w:r>
        <w:rPr>
          <w:i/>
        </w:rPr>
        <w:t>Ngữ văn 10</w:t>
      </w:r>
      <w:r>
        <w:rPr/>
        <w:t xml:space="preserve">, </w:t>
      </w:r>
    </w:p>
    <w:p>
      <w:pPr>
        <w:pStyle w:val="Normal"/>
        <w:rPr/>
      </w:pPr>
      <w:r>
        <w:rPr/>
        <w:t xml:space="preserve">                                                </w:t>
      </w:r>
      <w:r>
        <w:rPr/>
        <w:t>Tập một, NXB Giáo dục Việt Nam, 2013, tr.83)</w:t>
      </w:r>
    </w:p>
    <w:p>
      <w:pPr>
        <w:pStyle w:val="Normal"/>
        <w:rPr>
          <w:sz w:val="10"/>
        </w:rPr>
      </w:pPr>
      <w:r>
        <w:rPr>
          <w:sz w:val="26"/>
        </w:rPr>
        <w:tab/>
      </w:r>
    </w:p>
    <w:p>
      <w:pPr>
        <w:pStyle w:val="Normal"/>
        <w:rPr/>
      </w:pPr>
      <w:r>
        <w:rPr>
          <w:sz w:val="26"/>
        </w:rPr>
        <w:tab/>
        <w:t xml:space="preserve">            </w:t>
      </w:r>
      <w:r>
        <w:rPr>
          <w:sz w:val="26"/>
          <w:lang w:val="pt-BR"/>
        </w:rPr>
        <w:t>Cảm nhận của em về bài ca dao trên.</w:t>
      </w:r>
    </w:p>
    <w:p>
      <w:pPr>
        <w:pStyle w:val="Normal"/>
        <w:rPr>
          <w:sz w:val="12"/>
          <w:lang w:val="pt-BR"/>
        </w:rPr>
      </w:pPr>
      <w:r>
        <w:rPr>
          <w:sz w:val="12"/>
          <w:lang w:val="pt-BR"/>
        </w:rPr>
      </w:r>
    </w:p>
    <w:p>
      <w:pPr>
        <w:pStyle w:val="Normal"/>
        <w:jc w:val="center"/>
        <w:rPr>
          <w:b/>
          <w:sz w:val="26"/>
        </w:rPr>
      </w:pPr>
      <w:r>
        <w:rPr>
          <w:b/>
          <w:sz w:val="26"/>
        </w:rPr>
        <w:t>-Hết-</w:t>
      </w:r>
    </w:p>
    <w:tbl>
      <w:tblPr>
        <w:tblW w:w="9770" w:type="dxa"/>
        <w:jc w:val="left"/>
        <w:tblInd w:w="0" w:type="dxa"/>
        <w:tblLayout w:type="fixed"/>
        <w:tblCellMar>
          <w:top w:w="0" w:type="dxa"/>
          <w:left w:w="108" w:type="dxa"/>
          <w:bottom w:w="0" w:type="dxa"/>
          <w:right w:w="108" w:type="dxa"/>
        </w:tblCellMar>
      </w:tblPr>
      <w:tblGrid>
        <w:gridCol w:w="3888"/>
        <w:gridCol w:w="5882"/>
      </w:tblGrid>
      <w:tr>
        <w:trPr>
          <w:trHeight w:val="768" w:hRule="atLeast"/>
        </w:trPr>
        <w:tc>
          <w:tcPr>
            <w:tcW w:w="3888" w:type="dxa"/>
            <w:tcBorders/>
          </w:tcPr>
          <w:p>
            <w:pPr>
              <w:pStyle w:val="Normal"/>
              <w:spacing w:lineRule="auto" w:line="288"/>
              <w:jc w:val="center"/>
              <w:rPr>
                <w:b/>
                <w:sz w:val="26"/>
              </w:rPr>
            </w:pPr>
            <w:r>
              <w:rPr>
                <w:b/>
                <w:sz w:val="26"/>
              </w:rPr>
              <w:t>SỞ GIÁO DỤC VÀ ĐÀO TẠO</w:t>
            </w:r>
          </w:p>
          <w:p>
            <w:pPr>
              <w:pStyle w:val="Normal"/>
              <w:spacing w:lineRule="auto" w:line="288"/>
              <w:jc w:val="center"/>
              <w:rPr>
                <w:b/>
                <w:sz w:val="26"/>
              </w:rPr>
            </w:pPr>
            <w:r>
              <mc:AlternateContent>
                <mc:Choice Requires="wps">
                  <w:drawing>
                    <wp:anchor behindDoc="0" distT="0" distB="0" distL="114935" distR="114935" simplePos="0" locked="0" layoutInCell="1" allowOverlap="1" relativeHeight="5">
                      <wp:simplePos x="0" y="0"/>
                      <wp:positionH relativeFrom="column">
                        <wp:posOffset>710565</wp:posOffset>
                      </wp:positionH>
                      <wp:positionV relativeFrom="paragraph">
                        <wp:posOffset>224790</wp:posOffset>
                      </wp:positionV>
                      <wp:extent cx="951865" cy="4445"/>
                      <wp:effectExtent l="635" t="5080" r="635" b="5080"/>
                      <wp:wrapNone/>
                      <wp:docPr id="3" name=""/>
                      <a:graphic xmlns:a="http://schemas.openxmlformats.org/drawingml/2006/main">
                        <a:graphicData uri="http://schemas.microsoft.com/office/word/2010/wordprocessingShape">
                          <wps:wsp>
                            <wps:cNvSpPr/>
                            <wps:spPr>
                              <a:xfrm>
                                <a:off x="0" y="0"/>
                                <a:ext cx="951840" cy="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95pt,17.7pt" to="130.85pt,18pt" stroked="t" o:allowincell="t" style="position:absolute">
                      <v:stroke color="black" weight="9360" joinstyle="miter" endcap="flat"/>
                      <v:fill o:detectmouseclick="t" on="false"/>
                      <w10:wrap type="none"/>
                    </v:line>
                  </w:pict>
                </mc:Fallback>
              </mc:AlternateContent>
            </w:r>
            <w:r>
              <w:rPr>
                <w:b/>
                <w:sz w:val="26"/>
              </w:rPr>
              <w:t>QUẢNG NAM</w:t>
            </w:r>
          </w:p>
        </w:tc>
        <w:tc>
          <w:tcPr>
            <w:tcW w:w="5882" w:type="dxa"/>
            <w:tcBorders/>
          </w:tcPr>
          <w:p>
            <w:pPr>
              <w:pStyle w:val="Normal"/>
              <w:spacing w:lineRule="auto" w:line="288"/>
              <w:jc w:val="center"/>
              <w:rPr>
                <w:b/>
                <w:sz w:val="26"/>
                <w:lang w:val="nb-NO"/>
              </w:rPr>
            </w:pPr>
            <w:r>
              <w:rPr>
                <w:b/>
                <w:sz w:val="26"/>
                <w:lang w:val="nb-NO"/>
              </w:rPr>
              <w:t>KIỂM TRA HỌC KÌ I</w:t>
            </w:r>
          </w:p>
          <w:p>
            <w:pPr>
              <w:pStyle w:val="Normal"/>
              <w:spacing w:lineRule="auto" w:line="288"/>
              <w:jc w:val="center"/>
              <w:rPr>
                <w:b/>
                <w:sz w:val="26"/>
                <w:lang w:val="nb-NO"/>
              </w:rPr>
            </w:pPr>
            <w:r>
              <mc:AlternateContent>
                <mc:Choice Requires="wps">
                  <w:drawing>
                    <wp:anchor behindDoc="0" distT="0" distB="0" distL="114935" distR="114935" simplePos="0" locked="0" layoutInCell="1" allowOverlap="1" relativeHeight="4">
                      <wp:simplePos x="0" y="0"/>
                      <wp:positionH relativeFrom="column">
                        <wp:posOffset>1177925</wp:posOffset>
                      </wp:positionH>
                      <wp:positionV relativeFrom="paragraph">
                        <wp:posOffset>220980</wp:posOffset>
                      </wp:positionV>
                      <wp:extent cx="1143000" cy="0"/>
                      <wp:effectExtent l="0" t="5080" r="0" b="5080"/>
                      <wp:wrapNone/>
                      <wp:docPr id="4"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75pt,17.4pt" to="182.7pt,17.4pt" stroked="t" o:allowincell="t" style="position:absolute">
                      <v:stroke color="black" weight="9360" joinstyle="miter" endcap="flat"/>
                      <v:fill o:detectmouseclick="t" on="false"/>
                      <w10:wrap type="none"/>
                    </v:line>
                  </w:pict>
                </mc:Fallback>
              </mc:AlternateContent>
            </w:r>
            <w:r>
              <w:rPr>
                <w:b/>
                <w:sz w:val="26"/>
                <w:lang w:val="nb-NO"/>
              </w:rPr>
              <w:t xml:space="preserve">Năm học: 2017 - 2018 </w:t>
            </w:r>
          </w:p>
        </w:tc>
      </w:tr>
      <w:tr>
        <w:trPr>
          <w:trHeight w:val="309" w:hRule="atLeast"/>
        </w:trPr>
        <w:tc>
          <w:tcPr>
            <w:tcW w:w="3888" w:type="dxa"/>
            <w:tcBorders>
              <w:bottom w:val="single" w:sz="4" w:space="0" w:color="000000"/>
            </w:tcBorders>
            <w:vAlign w:val="center"/>
          </w:tcPr>
          <w:p>
            <w:pPr>
              <w:pStyle w:val="Normal"/>
              <w:snapToGrid w:val="false"/>
              <w:spacing w:lineRule="auto" w:line="288"/>
              <w:jc w:val="center"/>
              <w:rPr>
                <w:b/>
                <w:sz w:val="26"/>
                <w:lang w:val="nb-NO"/>
              </w:rPr>
            </w:pPr>
            <w:r>
              <w:rPr>
                <w:b/>
                <w:sz w:val="26"/>
                <w:lang w:val="nb-NO"/>
              </w:rPr>
            </w:r>
          </w:p>
          <w:p>
            <w:pPr>
              <w:pStyle w:val="Normal"/>
              <w:spacing w:lineRule="auto" w:line="288"/>
              <w:jc w:val="center"/>
              <w:rPr>
                <w:b/>
                <w:sz w:val="26"/>
              </w:rPr>
            </w:pPr>
            <w:r>
              <w:rPr>
                <w:b/>
                <w:sz w:val="26"/>
              </w:rPr>
              <w:t>ĐỀ CHÍNH THỨC</w:t>
            </w:r>
          </w:p>
        </w:tc>
        <w:tc>
          <w:tcPr>
            <w:tcW w:w="5882" w:type="dxa"/>
            <w:tcBorders>
              <w:bottom w:val="single" w:sz="4" w:space="0" w:color="000000"/>
            </w:tcBorders>
          </w:tcPr>
          <w:p>
            <w:pPr>
              <w:pStyle w:val="Normal"/>
              <w:snapToGrid w:val="false"/>
              <w:spacing w:lineRule="auto" w:line="288"/>
              <w:jc w:val="both"/>
              <w:rPr>
                <w:b/>
                <w:sz w:val="26"/>
              </w:rPr>
            </w:pPr>
            <w:r>
              <w:rPr>
                <w:b/>
                <w:sz w:val="26"/>
              </w:rPr>
            </w:r>
          </w:p>
          <w:p>
            <w:pPr>
              <w:pStyle w:val="Normal"/>
              <w:spacing w:lineRule="auto" w:line="288"/>
              <w:jc w:val="both"/>
              <w:rPr>
                <w:b/>
                <w:sz w:val="26"/>
              </w:rPr>
            </w:pPr>
            <w:r>
              <w:rPr>
                <w:b/>
                <w:bCs/>
                <w:color w:val="000000"/>
                <w:sz w:val="26"/>
              </w:rPr>
              <w:t xml:space="preserve">                            </w:t>
            </w:r>
            <w:r>
              <w:rPr>
                <w:b/>
                <w:bCs/>
                <w:color w:val="000000"/>
                <w:sz w:val="26"/>
              </w:rPr>
              <w:t>MÔN NGỮ VĂN 10</w:t>
            </w:r>
          </w:p>
        </w:tc>
      </w:tr>
    </w:tbl>
    <w:p>
      <w:pPr>
        <w:pStyle w:val="Normal"/>
        <w:jc w:val="center"/>
        <w:rPr>
          <w:b/>
          <w:sz w:val="26"/>
        </w:rPr>
      </w:pPr>
      <w:r>
        <w:rPr>
          <w:b/>
          <w:sz w:val="26"/>
        </w:rPr>
      </w:r>
    </w:p>
    <w:p>
      <w:pPr>
        <w:pStyle w:val="Heading1"/>
        <w:ind w:hanging="0" w:left="0"/>
        <w:jc w:val="center"/>
        <w:rPr>
          <w:rFonts w:ascii="Times New Roman" w:hAnsi="Times New Roman" w:cs="Times New Roman"/>
          <w:b/>
          <w:bCs/>
          <w:color w:val="000000"/>
          <w:sz w:val="26"/>
        </w:rPr>
      </w:pPr>
      <w:r>
        <w:rPr>
          <w:rFonts w:cs="Times New Roman" w:ascii="Times New Roman" w:hAnsi="Times New Roman"/>
          <w:b/>
          <w:bCs/>
          <w:color w:val="000000"/>
          <w:sz w:val="26"/>
        </w:rPr>
        <w:t xml:space="preserve">HƯỚNG DẪN CHẤM </w:t>
      </w:r>
    </w:p>
    <w:p>
      <w:pPr>
        <w:pStyle w:val="Normal"/>
        <w:jc w:val="center"/>
        <w:rPr>
          <w:b/>
          <w:bCs/>
          <w:color w:val="000000"/>
        </w:rPr>
      </w:pPr>
      <w:r>
        <w:rPr/>
        <w:t>(</w:t>
      </w:r>
      <w:r>
        <w:rPr>
          <w:i/>
        </w:rPr>
        <w:t>Hướng dẫn chấm này có 02 trang</w:t>
      </w:r>
      <w:r>
        <w:rPr/>
        <w:t>)</w:t>
      </w:r>
      <w:r>
        <w:rPr>
          <w:b/>
          <w:bCs/>
          <w:color w:val="000000"/>
        </w:rPr>
        <w:t xml:space="preserve">      </w:t>
      </w:r>
    </w:p>
    <w:p>
      <w:pPr>
        <w:pStyle w:val="Normal"/>
        <w:jc w:val="center"/>
        <w:rPr>
          <w:b/>
          <w:bCs/>
          <w:color w:val="000000"/>
          <w:sz w:val="26"/>
        </w:rPr>
      </w:pPr>
      <w:r>
        <w:rPr>
          <w:b/>
          <w:bCs/>
          <w:color w:val="000000"/>
          <w:sz w:val="26"/>
        </w:rPr>
      </w:r>
    </w:p>
    <w:p>
      <w:pPr>
        <w:pStyle w:val="Heading1"/>
        <w:ind w:hanging="0" w:left="0"/>
        <w:rPr/>
      </w:pPr>
      <w:r>
        <w:rPr>
          <w:rFonts w:cs="Times New Roman" w:ascii="Times New Roman" w:hAnsi="Times New Roman"/>
          <w:b/>
          <w:sz w:val="26"/>
        </w:rPr>
        <w:t>A. HƯỚNG DẪN CHUNG</w:t>
      </w:r>
    </w:p>
    <w:p>
      <w:pPr>
        <w:pStyle w:val="Normal"/>
        <w:rPr>
          <w:rFonts w:ascii="Times New Roman" w:hAnsi="Times New Roman" w:cs="Times New Roman"/>
          <w:b/>
          <w:sz w:val="16"/>
        </w:rPr>
      </w:pPr>
      <w:r>
        <w:rPr>
          <w:rFonts w:cs="Times New Roman"/>
          <w:b/>
          <w:sz w:val="16"/>
        </w:rPr>
      </w:r>
    </w:p>
    <w:p>
      <w:pPr>
        <w:pStyle w:val="Normal"/>
        <w:jc w:val="both"/>
        <w:rPr/>
      </w:pPr>
      <w:r>
        <w:rPr>
          <w:color w:val="000000"/>
          <w:sz w:val="26"/>
          <w:szCs w:val="28"/>
        </w:rPr>
        <w:tab/>
      </w:r>
      <w:r>
        <w:rPr>
          <w:b/>
          <w:color w:val="000000"/>
          <w:sz w:val="26"/>
          <w:szCs w:val="28"/>
        </w:rPr>
        <w:t xml:space="preserve">1. </w:t>
      </w:r>
      <w:r>
        <w:rPr>
          <w:color w:val="000000"/>
          <w:sz w:val="26"/>
          <w:szCs w:val="28"/>
        </w:rPr>
        <w:t xml:space="preserve">Thầy cô giáo cần nắm vững yêu cầu của </w:t>
      </w:r>
      <w:r>
        <w:rPr>
          <w:i/>
          <w:color w:val="000000"/>
          <w:sz w:val="26"/>
          <w:szCs w:val="28"/>
        </w:rPr>
        <w:t>Hướng dẫn chấm</w:t>
      </w:r>
      <w:r>
        <w:rPr>
          <w:color w:val="000000"/>
          <w:sz w:val="26"/>
          <w:szCs w:val="28"/>
        </w:rPr>
        <w:t xml:space="preserve"> và </w:t>
      </w:r>
      <w:r>
        <w:rPr>
          <w:i/>
          <w:color w:val="000000"/>
          <w:sz w:val="26"/>
          <w:szCs w:val="28"/>
        </w:rPr>
        <w:t>Đáp án - Thang điểm</w:t>
      </w:r>
      <w:r>
        <w:rPr>
          <w:color w:val="000000"/>
          <w:sz w:val="26"/>
          <w:szCs w:val="28"/>
        </w:rPr>
        <w:t xml:space="preserve"> này để đánh giá tổng quát bài làm của học sinh. Do đặc trưng của môn Ngữ văn, thầy cô giáo cần linh hoạt trong quá trình chấm, tránh đếm ý cho điểm, khuyến khích những bài viết sáng tạo.</w:t>
      </w:r>
    </w:p>
    <w:p>
      <w:pPr>
        <w:pStyle w:val="Normal"/>
        <w:jc w:val="both"/>
        <w:rPr>
          <w:i/>
          <w:i/>
          <w:color w:val="000000"/>
          <w:sz w:val="26"/>
          <w:szCs w:val="28"/>
        </w:rPr>
      </w:pPr>
      <w:r>
        <w:rPr>
          <w:color w:val="000000"/>
          <w:sz w:val="26"/>
          <w:szCs w:val="28"/>
        </w:rPr>
        <w:tab/>
      </w:r>
      <w:r>
        <w:rPr>
          <w:b/>
          <w:color w:val="000000"/>
          <w:sz w:val="26"/>
          <w:szCs w:val="28"/>
        </w:rPr>
        <w:t>2.</w:t>
      </w:r>
      <w:r>
        <w:rPr>
          <w:color w:val="000000"/>
          <w:sz w:val="26"/>
          <w:szCs w:val="28"/>
        </w:rPr>
        <w:t xml:space="preserve"> Việc chi tiết hóa điểm số của các câu (nếu có) trong </w:t>
      </w:r>
      <w:r>
        <w:rPr>
          <w:i/>
          <w:color w:val="000000"/>
          <w:sz w:val="26"/>
          <w:szCs w:val="28"/>
        </w:rPr>
        <w:t xml:space="preserve">Đáp án - Thang điểm </w:t>
      </w:r>
      <w:r>
        <w:rPr>
          <w:color w:val="000000"/>
          <w:sz w:val="26"/>
          <w:szCs w:val="28"/>
        </w:rPr>
        <w:t>phải được thống nhất trong Tổ chấm và đảm bảo không sai lệch với tổng điểm toàn bài.</w:t>
      </w:r>
    </w:p>
    <w:p>
      <w:pPr>
        <w:pStyle w:val="Normal"/>
        <w:jc w:val="both"/>
        <w:rPr>
          <w:color w:val="000000"/>
          <w:sz w:val="26"/>
          <w:szCs w:val="26"/>
        </w:rPr>
      </w:pPr>
      <w:r>
        <w:rPr>
          <w:color w:val="000000"/>
          <w:sz w:val="26"/>
          <w:szCs w:val="28"/>
        </w:rPr>
        <w:tab/>
      </w:r>
      <w:r>
        <w:rPr>
          <w:b/>
          <w:color w:val="000000"/>
          <w:sz w:val="26"/>
          <w:szCs w:val="28"/>
        </w:rPr>
        <w:t>3.</w:t>
      </w:r>
      <w:r>
        <w:rPr>
          <w:color w:val="000000"/>
          <w:sz w:val="26"/>
          <w:szCs w:val="28"/>
        </w:rPr>
        <w:t xml:space="preserve">  Bài thi được chấm theo thang điểm 10</w:t>
      </w:r>
      <w:r>
        <w:rPr>
          <w:color w:val="000000"/>
          <w:sz w:val="26"/>
          <w:szCs w:val="26"/>
        </w:rPr>
        <w:t xml:space="preserve">. </w:t>
      </w:r>
      <w:r>
        <w:rPr>
          <w:sz w:val="26"/>
          <w:szCs w:val="26"/>
        </w:rPr>
        <w:t>Điểm tổng toàn bài làm tròn theo quy định.</w:t>
      </w:r>
    </w:p>
    <w:p>
      <w:pPr>
        <w:pStyle w:val="Normal"/>
        <w:jc w:val="both"/>
        <w:rPr>
          <w:b/>
          <w:color w:val="000000"/>
          <w:sz w:val="26"/>
          <w:szCs w:val="28"/>
        </w:rPr>
      </w:pPr>
      <w:r>
        <w:rPr>
          <w:b/>
          <w:color w:val="000000"/>
          <w:sz w:val="26"/>
          <w:szCs w:val="28"/>
        </w:rPr>
        <w:t>B. HƯỚNG DẪN CỤ THỂ</w:t>
      </w:r>
    </w:p>
    <w:p>
      <w:pPr>
        <w:pStyle w:val="Normal"/>
        <w:jc w:val="center"/>
        <w:rPr>
          <w:sz w:val="26"/>
        </w:rPr>
      </w:pPr>
      <w:r>
        <w:rPr>
          <w:b/>
          <w:bCs/>
          <w:color w:val="000000"/>
          <w:sz w:val="26"/>
        </w:rPr>
        <w:t xml:space="preserve">                                    </w:t>
      </w:r>
      <w:r>
        <w:rPr>
          <w:sz w:val="26"/>
        </w:rPr>
        <w:t xml:space="preserve">                                     </w:t>
      </w:r>
    </w:p>
    <w:tbl>
      <w:tblPr>
        <w:tblW w:w="9340" w:type="dxa"/>
        <w:jc w:val="left"/>
        <w:tblInd w:w="238" w:type="dxa"/>
        <w:tblLayout w:type="fixed"/>
        <w:tblCellMar>
          <w:top w:w="0" w:type="dxa"/>
          <w:left w:w="108" w:type="dxa"/>
          <w:bottom w:w="0" w:type="dxa"/>
          <w:right w:w="108" w:type="dxa"/>
        </w:tblCellMar>
      </w:tblPr>
      <w:tblGrid>
        <w:gridCol w:w="8690"/>
        <w:gridCol w:w="650"/>
      </w:tblGrid>
      <w:tr>
        <w:trPr/>
        <w:tc>
          <w:tcPr>
            <w:tcW w:w="86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b/>
                <w:sz w:val="14"/>
              </w:rPr>
            </w:pPr>
            <w:r>
              <w:rPr>
                <w:b/>
                <w:sz w:val="14"/>
              </w:rPr>
            </w:r>
          </w:p>
          <w:p>
            <w:pPr>
              <w:pStyle w:val="Normal"/>
              <w:spacing w:lineRule="auto" w:line="360"/>
              <w:jc w:val="both"/>
              <w:rPr>
                <w:b/>
                <w:sz w:val="26"/>
              </w:rPr>
            </w:pPr>
            <w:r>
              <w:rPr>
                <w:b/>
                <w:sz w:val="26"/>
              </w:rPr>
              <w:t xml:space="preserve">I. ĐỌC - HIỂU </w:t>
            </w:r>
            <w:r>
              <w:rPr>
                <w:b/>
                <w:szCs w:val="28"/>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p>
            <w:pPr>
              <w:pStyle w:val="Normal"/>
              <w:rPr>
                <w:b/>
                <w:sz w:val="26"/>
              </w:rPr>
            </w:pPr>
            <w:r>
              <w:rPr>
                <w:b/>
                <w:sz w:val="26"/>
              </w:rPr>
              <w:t>3.0</w:t>
            </w:r>
          </w:p>
        </w:tc>
      </w:tr>
      <w:tr>
        <w:trPr>
          <w:trHeight w:val="910" w:hRule="atLeast"/>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6"/>
              </w:rPr>
              <w:t>Câu 1</w:t>
            </w:r>
            <w:r>
              <w:rPr>
                <w:sz w:val="26"/>
              </w:rPr>
              <w:t xml:space="preserve">  </w:t>
            </w:r>
          </w:p>
          <w:p>
            <w:pPr>
              <w:pStyle w:val="Normal"/>
              <w:jc w:val="both"/>
              <w:rPr>
                <w:sz w:val="26"/>
              </w:rPr>
            </w:pPr>
            <w:r>
              <w:rPr>
                <w:sz w:val="26"/>
              </w:rPr>
              <w:t xml:space="preserve">      </w:t>
            </w:r>
            <w:r>
              <w:rPr>
                <w:sz w:val="26"/>
              </w:rPr>
              <w:t xml:space="preserve">Nhật kí được viết theo phong cách ngôn ngữ sinh hoạt    </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p>
            <w:pPr>
              <w:pStyle w:val="Normal"/>
              <w:rPr>
                <w:sz w:val="26"/>
              </w:rPr>
            </w:pPr>
            <w:r>
              <w:rPr>
                <w:sz w:val="26"/>
              </w:rPr>
              <w:t>0.5</w:t>
            </w:r>
          </w:p>
          <w:p>
            <w:pPr>
              <w:pStyle w:val="Normal"/>
              <w:rPr>
                <w:sz w:val="26"/>
              </w:rPr>
            </w:pPr>
            <w:r>
              <w:rPr>
                <w:sz w:val="26"/>
              </w:rPr>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Câu 2</w:t>
            </w:r>
          </w:p>
          <w:p>
            <w:pPr>
              <w:pStyle w:val="Normal"/>
              <w:jc w:val="both"/>
              <w:rPr>
                <w:sz w:val="26"/>
                <w:szCs w:val="28"/>
              </w:rPr>
            </w:pPr>
            <w:r>
              <w:rPr>
                <w:sz w:val="26"/>
                <w:szCs w:val="28"/>
              </w:rPr>
              <w:t xml:space="preserve">     </w:t>
            </w:r>
            <w:r>
              <w:rPr>
                <w:sz w:val="26"/>
                <w:szCs w:val="28"/>
              </w:rPr>
              <w:t>Biện pháp tu từ được sử dụng trong câu cuối: Phép điệp/Điệp từ; nhân hóa</w:t>
            </w:r>
          </w:p>
          <w:p>
            <w:pPr>
              <w:pStyle w:val="Normal"/>
              <w:jc w:val="both"/>
              <w:rPr>
                <w:sz w:val="26"/>
              </w:rPr>
            </w:pPr>
            <w:r>
              <w:rPr>
                <w:sz w:val="26"/>
                <w:szCs w:val="28"/>
              </w:rPr>
              <w:t xml:space="preserve">     </w:t>
            </w:r>
            <w:r>
              <w:rPr>
                <w:i/>
                <w:sz w:val="26"/>
                <w:szCs w:val="28"/>
              </w:rPr>
              <w:t>Yêu cầu</w:t>
            </w:r>
            <w:r>
              <w:rPr>
                <w:sz w:val="26"/>
                <w:szCs w:val="28"/>
              </w:rPr>
              <w:t>: Nêu được 1 biện pháp tu từ</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p>
            <w:pPr>
              <w:pStyle w:val="Normal"/>
              <w:rPr>
                <w:sz w:val="26"/>
              </w:rPr>
            </w:pPr>
            <w:r>
              <w:rPr>
                <w:sz w:val="26"/>
              </w:rPr>
            </w:r>
          </w:p>
          <w:p>
            <w:pPr>
              <w:pStyle w:val="Normal"/>
              <w:rPr>
                <w:sz w:val="26"/>
              </w:rPr>
            </w:pPr>
            <w:r>
              <w:rPr>
                <w:sz w:val="26"/>
              </w:rPr>
              <w:t>0.5</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Câu 3</w:t>
            </w:r>
          </w:p>
          <w:p>
            <w:pPr>
              <w:pStyle w:val="Normal"/>
              <w:jc w:val="both"/>
              <w:rPr/>
            </w:pPr>
            <w:r>
              <w:rPr>
                <w:sz w:val="26"/>
              </w:rPr>
              <w:t xml:space="preserve">      </w:t>
            </w:r>
            <w:r>
              <w:rPr>
                <w:sz w:val="26"/>
              </w:rPr>
              <w:t xml:space="preserve">Những hình ảnh chứng tỏ mùa xuân sắp về: </w:t>
            </w:r>
            <w:r>
              <w:rPr>
                <w:i/>
                <w:sz w:val="26"/>
              </w:rPr>
              <w:t>mưa xuân, hơi lành lạnh, cái rét, cơn gió.</w:t>
            </w:r>
          </w:p>
          <w:p>
            <w:pPr>
              <w:pStyle w:val="Normal"/>
              <w:jc w:val="both"/>
              <w:rPr/>
            </w:pPr>
            <w:r>
              <w:rPr>
                <w:sz w:val="26"/>
              </w:rPr>
              <w:t xml:space="preserve">      </w:t>
            </w:r>
            <w:r>
              <w:rPr>
                <w:i/>
                <w:sz w:val="26"/>
                <w:szCs w:val="28"/>
              </w:rPr>
              <w:t>Yêu cầu</w:t>
            </w:r>
            <w:r>
              <w:rPr>
                <w:sz w:val="26"/>
                <w:szCs w:val="28"/>
              </w:rPr>
              <w:t xml:space="preserve">: Nêu được 1 </w:t>
            </w:r>
            <w:r>
              <w:rPr>
                <w:sz w:val="26"/>
              </w:rPr>
              <w:t>hình ảnh: 0.5 điểm; 2 hình ảnh trở lên: 1.0 điểm</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1.0</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Câu 4</w:t>
            </w:r>
          </w:p>
          <w:p>
            <w:pPr>
              <w:pStyle w:val="Normal"/>
              <w:jc w:val="both"/>
              <w:rPr>
                <w:sz w:val="26"/>
              </w:rPr>
            </w:pPr>
            <w:r>
              <w:rPr>
                <w:sz w:val="26"/>
              </w:rPr>
              <w:t xml:space="preserve">       </w:t>
            </w:r>
            <w:r>
              <w:rPr>
                <w:sz w:val="26"/>
              </w:rPr>
              <w:t>Nội dung chính của đoạn trích: Những dấu hiệu của mùa xuân đến gợi cho Nguyễn Văn Thạc nhớ về một vùng kỷ niệm dấu yêu...</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p>
            <w:pPr>
              <w:pStyle w:val="Normal"/>
              <w:rPr>
                <w:sz w:val="26"/>
              </w:rPr>
            </w:pPr>
            <w:r>
              <w:rPr>
                <w:sz w:val="26"/>
              </w:rPr>
            </w:r>
          </w:p>
          <w:p>
            <w:pPr>
              <w:pStyle w:val="Normal"/>
              <w:rPr>
                <w:sz w:val="26"/>
              </w:rPr>
            </w:pPr>
            <w:r>
              <w:rPr>
                <w:sz w:val="26"/>
              </w:rPr>
              <w:t>1.0</w:t>
            </w:r>
          </w:p>
        </w:tc>
      </w:tr>
      <w:tr>
        <w:trPr>
          <w:trHeight w:val="638" w:hRule="atLeast"/>
        </w:trPr>
        <w:tc>
          <w:tcPr>
            <w:tcW w:w="86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rPr>
            </w:pPr>
            <w:r>
              <w:rPr>
                <w:b/>
                <w:sz w:val="26"/>
              </w:rPr>
            </w:r>
          </w:p>
          <w:p>
            <w:pPr>
              <w:pStyle w:val="Normal"/>
              <w:jc w:val="both"/>
              <w:rPr>
                <w:b/>
                <w:sz w:val="26"/>
              </w:rPr>
            </w:pPr>
            <w:r>
              <w:rPr>
                <w:b/>
                <w:sz w:val="26"/>
              </w:rPr>
              <w:t xml:space="preserve">II. LÀM VĂN </w:t>
            </w:r>
            <w:r>
              <w:rPr/>
              <w:tab/>
            </w:r>
          </w:p>
          <w:p>
            <w:pPr>
              <w:pStyle w:val="Normal"/>
              <w:rPr>
                <w:b/>
              </w:rPr>
            </w:pPr>
            <w:r>
              <w:rPr/>
              <w:t xml:space="preserve">            </w:t>
            </w:r>
            <w:r>
              <w:rPr>
                <w:i/>
                <w:sz w:val="26"/>
              </w:rPr>
              <w:tab/>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p>
            <w:pPr>
              <w:pStyle w:val="Normal"/>
              <w:rPr>
                <w:b/>
                <w:sz w:val="26"/>
              </w:rPr>
            </w:pPr>
            <w:r>
              <w:rPr>
                <w:b/>
                <w:sz w:val="26"/>
              </w:rPr>
              <w:t>7.0</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i/>
              </w:rPr>
              <w:t xml:space="preserve">* </w:t>
            </w:r>
            <w:r>
              <w:rPr>
                <w:b/>
                <w:i/>
                <w:sz w:val="26"/>
              </w:rPr>
              <w:t>Yêu cầu chung</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 Học sinh biết kết hợp kiến thức và kĩ năng để viết bài văn nghị luận văn học.</w:t>
            </w:r>
          </w:p>
          <w:p>
            <w:pPr>
              <w:pStyle w:val="Normal"/>
              <w:jc w:val="both"/>
              <w:rPr>
                <w:sz w:val="26"/>
              </w:rPr>
            </w:pPr>
            <w:r>
              <w:rPr>
                <w:sz w:val="26"/>
              </w:rPr>
              <w:t>- Bài viết phải có bố cục đầy đủ, rõ ràng; thể hiện năng lực cảm thụ văn học tốt; lập luận chặt chẽ, thuyết phục; diễn đạt mạch lạc; không mắc lỗi chính tả, dùng từ, đặt câu.</w:t>
            </w:r>
          </w:p>
          <w:p>
            <w:pPr>
              <w:pStyle w:val="Normal"/>
              <w:jc w:val="both"/>
              <w:rPr>
                <w:b/>
                <w:i/>
                <w:i/>
                <w:sz w:val="26"/>
              </w:rPr>
            </w:pPr>
            <w:r>
              <w:rPr>
                <w:b/>
                <w:i/>
                <w:sz w:val="26"/>
              </w:rPr>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6"/>
              </w:rPr>
            </w:pPr>
            <w:r>
              <w:rPr>
                <w:b/>
                <w:i/>
                <w:sz w:val="26"/>
              </w:rPr>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b/>
                <w:i/>
                <w:i/>
              </w:rPr>
            </w:pPr>
            <w:r>
              <w:rPr>
                <w:b/>
                <w:i/>
                <w:sz w:val="26"/>
              </w:rPr>
              <w:t>* Yêu cầu cụ thể</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6"/>
              </w:rPr>
            </w:pPr>
            <w:r>
              <w:rPr>
                <w:b/>
                <w:i/>
                <w:sz w:val="26"/>
              </w:rPr>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1.  Đảm bảo cấu trúc bài nghị luận</w:t>
            </w:r>
          </w:p>
          <w:p>
            <w:pPr>
              <w:pStyle w:val="Normal"/>
              <w:jc w:val="both"/>
              <w:rPr>
                <w:sz w:val="26"/>
              </w:rPr>
            </w:pPr>
            <w:r>
              <w:rPr>
                <w:sz w:val="26"/>
              </w:rPr>
            </w:r>
          </w:p>
        </w:tc>
        <w:tc>
          <w:tcPr>
            <w:tcW w:w="65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0.5</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2. Xác định đúng vấn đề cần nghị luận: Nỗi thương nhớ trong tình yêu và niềm âu lo cho hạnh phúc lứa đôi.</w:t>
            </w:r>
          </w:p>
        </w:tc>
        <w:tc>
          <w:tcPr>
            <w:tcW w:w="65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0.5</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3. Triển khai vấn đề nghị luận</w:t>
            </w:r>
          </w:p>
          <w:p>
            <w:pPr>
              <w:pStyle w:val="Normal"/>
              <w:jc w:val="both"/>
              <w:rPr>
                <w:sz w:val="26"/>
              </w:rPr>
            </w:pPr>
            <w:r>
              <w:rPr>
                <w:sz w:val="26"/>
              </w:rPr>
              <w:t>Vận dụng tốt các thao tác lập luận, kết hợp chặt chẽ giữa lí lẽ và dẫn chứng</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i/>
                <w:i/>
                <w:sz w:val="26"/>
              </w:rPr>
            </w:pPr>
            <w:r>
              <w:rPr>
                <w:sz w:val="26"/>
              </w:rPr>
              <w:t xml:space="preserve">    </w:t>
            </w:r>
            <w:r>
              <w:rPr>
                <w:i/>
                <w:sz w:val="26"/>
              </w:rPr>
              <w:t xml:space="preserve">Giới thiệu </w:t>
            </w:r>
            <w:r>
              <w:rPr>
                <w:i/>
                <w:color w:val="000000"/>
                <w:sz w:val="26"/>
              </w:rPr>
              <w:t>vấn đề nghị luận</w:t>
            </w:r>
          </w:p>
        </w:tc>
        <w:tc>
          <w:tcPr>
            <w:tcW w:w="65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0.5</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 xml:space="preserve">    </w:t>
            </w:r>
            <w:r>
              <w:rPr>
                <w:i/>
                <w:sz w:val="26"/>
              </w:rPr>
              <w:t>Cảm nhận bài ca dao</w:t>
            </w:r>
          </w:p>
          <w:p>
            <w:pPr>
              <w:pStyle w:val="Normal"/>
              <w:tabs>
                <w:tab w:val="clear" w:pos="720"/>
                <w:tab w:val="left" w:pos="5175" w:leader="none"/>
              </w:tabs>
              <w:jc w:val="both"/>
              <w:rPr>
                <w:sz w:val="26"/>
              </w:rPr>
            </w:pPr>
            <w:r>
              <w:rPr>
                <w:sz w:val="26"/>
              </w:rPr>
              <w:t>- Cảm nhận được nỗi nhớ thương người yêu của cô gái (10 dòng đầu):</w:t>
            </w:r>
          </w:p>
          <w:p>
            <w:pPr>
              <w:pStyle w:val="Normal"/>
              <w:tabs>
                <w:tab w:val="clear" w:pos="720"/>
                <w:tab w:val="left" w:pos="5175" w:leader="none"/>
              </w:tabs>
              <w:jc w:val="both"/>
              <w:rPr>
                <w:sz w:val="26"/>
              </w:rPr>
            </w:pPr>
            <w:r>
              <w:rPr>
                <w:sz w:val="26"/>
              </w:rPr>
              <w:t>+ Bài ca là nỗi nhớ thương đa chiều, khắc khoải, cồn cào, da diết, triền miên..., mỗi lúc một trào dâng trong trạng thái tương tư của cô gái.</w:t>
            </w:r>
          </w:p>
          <w:p>
            <w:pPr>
              <w:pStyle w:val="Normal"/>
              <w:tabs>
                <w:tab w:val="clear" w:pos="720"/>
                <w:tab w:val="left" w:pos="5175" w:leader="none"/>
              </w:tabs>
              <w:jc w:val="both"/>
              <w:rPr/>
            </w:pPr>
            <w:r>
              <w:rPr>
                <w:sz w:val="26"/>
              </w:rPr>
              <w:t>+ Nỗi nhớ được thể hiện cụ thể, sinh động qua những hình ảnh biểu tượng, gắn với các biện pháp tu từ nhân hóa, hoán dụ... (</w:t>
            </w:r>
            <w:r>
              <w:rPr>
                <w:i/>
                <w:sz w:val="26"/>
              </w:rPr>
              <w:t>khăn, đèn, mắt</w:t>
            </w:r>
            <w:r>
              <w:rPr>
                <w:sz w:val="26"/>
              </w:rPr>
              <w:t xml:space="preserve">), qua cấu trúc lặp của ngôn từ và thể thơ 4 chữ với lối vắt dòng, gieo vần đa dạng. </w:t>
            </w:r>
          </w:p>
          <w:p>
            <w:pPr>
              <w:pStyle w:val="Normal"/>
              <w:tabs>
                <w:tab w:val="clear" w:pos="720"/>
                <w:tab w:val="left" w:pos="5175" w:leader="none"/>
              </w:tabs>
              <w:jc w:val="both"/>
              <w:rPr>
                <w:sz w:val="26"/>
              </w:rPr>
            </w:pPr>
            <w:r>
              <w:rPr>
                <w:sz w:val="26"/>
              </w:rPr>
              <w:t>- Cảm nhận được niềm âu lo cho hạnh phúc lứa đôi (2 dòng cuối):</w:t>
            </w:r>
          </w:p>
          <w:p>
            <w:pPr>
              <w:pStyle w:val="Normal"/>
              <w:tabs>
                <w:tab w:val="clear" w:pos="720"/>
                <w:tab w:val="left" w:pos="5175" w:leader="none"/>
              </w:tabs>
              <w:jc w:val="both"/>
              <w:rPr>
                <w:sz w:val="26"/>
              </w:rPr>
            </w:pPr>
            <w:r>
              <w:rPr>
                <w:sz w:val="26"/>
              </w:rPr>
              <w:t>+ Những câu hỏi không có câu trả lời liên tiếp cất lên như nén chặt nỗi thương nhớ trong lòng, để rồi cuối cùng trào ra bằng một niềm lo âu mênh mông cho hạnh phúc của người phụ nữ trong xã hội xưa.</w:t>
            </w:r>
          </w:p>
          <w:p>
            <w:pPr>
              <w:pStyle w:val="Normal"/>
              <w:tabs>
                <w:tab w:val="clear" w:pos="720"/>
                <w:tab w:val="left" w:pos="5175" w:leader="none"/>
              </w:tabs>
              <w:jc w:val="both"/>
              <w:rPr/>
            </w:pPr>
            <w:r>
              <w:rPr>
                <w:sz w:val="26"/>
              </w:rPr>
              <w:t>+ Hai dòng lục bát kết lại bài ca dao chuyển ý bất ngờ, đột ngột. Các từ chỉ số lượng (</w:t>
            </w:r>
            <w:r>
              <w:rPr>
                <w:i/>
                <w:sz w:val="26"/>
              </w:rPr>
              <w:t>những... một... một</w:t>
            </w:r>
            <w:r>
              <w:rPr>
                <w:sz w:val="26"/>
              </w:rPr>
              <w:t>) cũng góp phần trong việc diễn tả một nỗi lòng.</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p>
            <w:pPr>
              <w:pStyle w:val="Normal"/>
              <w:rPr>
                <w:sz w:val="26"/>
              </w:rPr>
            </w:pPr>
            <w:r>
              <w:rPr>
                <w:sz w:val="26"/>
              </w:rPr>
              <w:t>3.0</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1.0</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pPr>
            <w:r>
              <w:rPr>
                <w:i/>
                <w:sz w:val="26"/>
              </w:rPr>
              <w:t xml:space="preserve">    </w:t>
            </w:r>
            <w:r>
              <w:rPr>
                <w:i/>
                <w:sz w:val="26"/>
              </w:rPr>
              <w:t>Đánh giá chung</w:t>
            </w:r>
            <w:r>
              <w:rPr>
                <w:sz w:val="26"/>
              </w:rPr>
              <w:t xml:space="preserve"> </w:t>
            </w:r>
          </w:p>
          <w:p>
            <w:pPr>
              <w:pStyle w:val="Normal"/>
              <w:jc w:val="both"/>
              <w:rPr>
                <w:sz w:val="26"/>
              </w:rPr>
            </w:pPr>
            <w:r>
              <w:rPr>
                <w:sz w:val="26"/>
              </w:rPr>
              <w:t>Bài ca dao mang tính nghệ thuật cao, diễn tả rất cụ thể, tinh tế và gợi cảm tâm trạng của nhân vật trữ tình.</w:t>
            </w:r>
          </w:p>
        </w:tc>
        <w:tc>
          <w:tcPr>
            <w:tcW w:w="65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0.5</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4/ Sáng tạo</w:t>
            </w:r>
          </w:p>
        </w:tc>
        <w:tc>
          <w:tcPr>
            <w:tcW w:w="65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0.5</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Có cách diễn đạt sáng tạo, thể hiện suy nghĩ sâu sắc, mới mẻ về vấn đề nghị luận</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5/ Chính tả, dùng từ, đặt câu</w:t>
            </w:r>
          </w:p>
        </w:tc>
        <w:tc>
          <w:tcPr>
            <w:tcW w:w="65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0.5</w:t>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Đảm bảo quy tắc chính tả, dùng từ, đặt câu</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tc>
      </w:tr>
      <w:tr>
        <w:trPr/>
        <w:tc>
          <w:tcPr>
            <w:tcW w:w="8690"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ĐIỂM TOÀN BÀI THI: I + II = 10,0 điểm</w:t>
            </w:r>
          </w:p>
        </w:tc>
        <w:tc>
          <w:tcPr>
            <w:tcW w:w="65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r>
    </w:tbl>
    <w:p>
      <w:pPr>
        <w:pStyle w:val="Normal"/>
        <w:spacing w:lineRule="auto" w:line="360"/>
        <w:jc w:val="center"/>
        <w:rPr/>
      </w:pPr>
      <w:r>
        <w:rPr/>
      </w:r>
    </w:p>
    <w:p>
      <w:pPr>
        <w:pStyle w:val="Normal"/>
        <w:jc w:val="center"/>
        <w:rPr>
          <w:b/>
          <w:sz w:val="26"/>
        </w:rPr>
      </w:pPr>
      <w:r>
        <w:rPr>
          <w:b/>
          <w:sz w:val="26"/>
        </w:rPr>
      </w:r>
    </w:p>
    <w:sectPr>
      <w:headerReference w:type="default" r:id="rId2"/>
      <w:footerReference w:type="default" r:id="rId3"/>
      <w:type w:val="nextPage"/>
      <w:pgSz w:w="12240" w:h="15840"/>
      <w:pgMar w:left="1797" w:right="1797" w:gutter="0" w:header="720" w:top="851" w:footer="72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Liberation Sans">
    <w:altName w:val="Arial"/>
    <w:charset w:val="01"/>
    <w:family w:val="swiss"/>
    <w:pitch w:val="variable"/>
  </w:font>
  <w:font w:name="Tahoma">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864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VNI-Times" w:hAnsi="VNI-Times" w:cs="VNI-Times"/>
      <w:sz w:val="28"/>
    </w:rPr>
  </w:style>
  <w:style w:type="character" w:styleId="DefaultParagraphFont">
    <w:name w:val="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2020-01-03T08:26:00Z</dcterms:created>
  <dc:creator>tailieu123.edu.vn</dc:creator>
  <dc:description>Đề thi học kỳ 1 Ngữ Văn 10 Quảng Nam 2017-2018 có đáp án được soạn dưới dạng file Word gồm 3 trang. Các bạn xem và tải về ở dưới.</dc:description>
  <dc:language>en-US</dc:language>
  <dcterms:modified xsi:type="dcterms:W3CDTF">2020-01-03T08:26:00Z</dcterms:modified>
  <cp:revision>1</cp:revision>
  <dc:title>Đề Thi Học Kỳ 1 Ngữ Văn 10 Quảng Nam 2017-2018 Có Đáp Án</dc:title>
</cp:coreProperties>
</file>